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  <w:tab w:val="left" w:pos="9781"/>
        </w:tabs>
        <w:spacing w:before="156" w:beforeLines="50" w:line="360" w:lineRule="exact"/>
        <w:ind w:left="424" w:leftChars="202" w:right="848" w:rightChars="404"/>
        <w:rPr>
          <w:rFonts w:hint="eastAsia" w:ascii="宋体"/>
          <w:spacing w:val="-8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生化部分选择题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 </w:t>
      </w:r>
      <w:r>
        <w:rPr>
          <w:rFonts w:hint="eastAsia" w:ascii="宋体" w:hAnsi="宋体"/>
          <w:szCs w:val="21"/>
        </w:rPr>
        <w:t>不能被人体消化酶消化的糖类物质是：</w:t>
      </w:r>
    </w:p>
    <w:p>
      <w:pPr>
        <w:tabs>
          <w:tab w:val="left" w:pos="252"/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A. </w:t>
      </w:r>
      <w:r>
        <w:rPr>
          <w:rFonts w:hint="eastAsia" w:ascii="宋体" w:hAnsi="宋体"/>
          <w:szCs w:val="21"/>
        </w:rPr>
        <w:t xml:space="preserve"> 糖原          </w:t>
      </w:r>
      <w:r>
        <w:rPr>
          <w:rFonts w:ascii="宋体" w:hAnsi="宋体"/>
          <w:szCs w:val="21"/>
        </w:rPr>
        <w:t>B. </w:t>
      </w:r>
      <w:r>
        <w:rPr>
          <w:rFonts w:hint="eastAsia" w:ascii="宋体" w:hAnsi="宋体"/>
          <w:szCs w:val="21"/>
        </w:rPr>
        <w:t xml:space="preserve">淀粉         </w:t>
      </w:r>
      <w:r>
        <w:rPr>
          <w:rFonts w:ascii="宋体" w:hAnsi="宋体"/>
          <w:szCs w:val="21"/>
        </w:rPr>
        <w:t>C. </w:t>
      </w:r>
      <w:r>
        <w:rPr>
          <w:rFonts w:hint="eastAsia" w:ascii="宋体" w:hAnsi="宋体"/>
          <w:szCs w:val="21"/>
        </w:rPr>
        <w:t xml:space="preserve">糊精        </w:t>
      </w:r>
      <w:r>
        <w:rPr>
          <w:rFonts w:ascii="宋体" w:hAnsi="宋体"/>
          <w:szCs w:val="21"/>
        </w:rPr>
        <w:t>D. </w:t>
      </w:r>
      <w:r>
        <w:rPr>
          <w:rFonts w:hint="eastAsia" w:ascii="宋体" w:hAnsi="宋体"/>
          <w:szCs w:val="21"/>
        </w:rPr>
        <w:t xml:space="preserve">纤维素  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hint="eastAsia" w:ascii="宋体"/>
        </w:rPr>
      </w:pPr>
      <w:r>
        <w:rPr>
          <w:rFonts w:hint="eastAsia" w:ascii="宋体"/>
        </w:rPr>
        <w:t>2、胆汁酸盐在体内是由下列哪种物质转化的？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hint="eastAsia" w:ascii="宋体"/>
        </w:rPr>
      </w:pPr>
      <w:r>
        <w:rPr>
          <w:rFonts w:hint="eastAsia" w:ascii="宋体"/>
        </w:rPr>
        <w:t xml:space="preserve">A,  维生素A；     B、麦角固醇；    C、胆固醇；      D、萜类化合物；  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3、测得某一蛋白质样品的氮含量为0．40g，此样品约含蛋白质多少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A, 2．00g     B, 2．50g    C, 6．40g     D, 3．00g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4、蛋白质所形成的胶体颗粒，在下列哪种条件下不稳定</w:t>
      </w:r>
    </w:p>
    <w:p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line="340" w:lineRule="exact"/>
        <w:ind w:left="424" w:leftChars="202" w:right="848" w:rightChars="404"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溶液pH值大于</w:t>
      </w:r>
      <w:r>
        <w:rPr>
          <w:rFonts w:ascii="宋体" w:hAnsi="宋体"/>
          <w:szCs w:val="21"/>
        </w:rPr>
        <w:t>PI</w:t>
      </w:r>
      <w:r>
        <w:rPr>
          <w:rFonts w:hint="eastAsia" w:ascii="宋体" w:hAnsi="宋体"/>
          <w:szCs w:val="21"/>
        </w:rPr>
        <w:t xml:space="preserve"> ；          B、溶液pH值小于</w:t>
      </w:r>
      <w:r>
        <w:rPr>
          <w:rFonts w:ascii="宋体" w:hAnsi="宋体"/>
          <w:szCs w:val="21"/>
        </w:rPr>
        <w:t xml:space="preserve">PI </w:t>
      </w:r>
      <w:r>
        <w:rPr>
          <w:rFonts w:hint="eastAsia" w:ascii="宋体" w:hAnsi="宋体"/>
          <w:szCs w:val="21"/>
        </w:rPr>
        <w:t xml:space="preserve">； 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C、 溶液pH值等于pI；           D、在水溶液中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5、蛋白质分子组成中不含有下列哪种氨基酸？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A、胱氨酸　   B、蛋氨酸　    C、瓜氨酸　  D、丝氨酸　</w:t>
      </w:r>
      <w:bookmarkStart w:id="0" w:name="_GoBack"/>
      <w:bookmarkEnd w:id="0"/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6、破坏α-螺旋结构的氨基酸残基之一是： 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A、亮氨酸　　  B、丙氨酸　　C、脯氨酸　  D、谷氨酸</w:t>
      </w:r>
    </w:p>
    <w:p>
      <w:pPr>
        <w:numPr>
          <w:ilvl w:val="0"/>
          <w:numId w:val="2"/>
        </w:numPr>
        <w:tabs>
          <w:tab w:val="left" w:pos="426"/>
          <w:tab w:val="left" w:pos="1134"/>
        </w:tabs>
        <w:spacing w:line="340" w:lineRule="exact"/>
        <w:ind w:left="424" w:leftChars="202" w:right="848" w:rightChars="404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自然界游离核苷酸中，多磷酸最常见是位于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A、戊糖的C-5′上;            B、戊糖的C-2′上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C、戊糖的C-3′上           D、戊糖的C-4′上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8、热变性的DNA分子在适当条件下可以复性，条件之一是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A、骤然冷却 ；   B、缓慢冷却；   C、浓缩；    D、加入浓的无机盐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9、稀有核苷酸碱基主要见于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 xml:space="preserve">    A、s</w:t>
      </w:r>
      <w:r>
        <w:rPr>
          <w:rFonts w:ascii="宋体" w:hAnsi="宋体"/>
          <w:szCs w:val="21"/>
        </w:rPr>
        <w:t>R</w:t>
      </w:r>
      <w:r>
        <w:rPr>
          <w:rFonts w:hint="eastAsia" w:ascii="宋体" w:hAnsi="宋体"/>
          <w:szCs w:val="21"/>
        </w:rPr>
        <w:t>NA；     B、mRNA；   C、tRNA；      D、rRNA；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10、tRNA分子二级结构的特征是 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A、3′端有多聚A;  B、5′端有C-C-A     C、有反密码环;  D、有帽子结构</w:t>
      </w:r>
    </w:p>
    <w:p>
      <w:pPr>
        <w:tabs>
          <w:tab w:val="left" w:pos="426"/>
          <w:tab w:val="left" w:pos="1134"/>
        </w:tabs>
        <w:spacing w:line="34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1、酶原所以没有活性是因为缺乏辅酶或辅基;         D、是已经变性的蛋白质</w:t>
      </w:r>
    </w:p>
    <w:p>
      <w:pPr>
        <w:tabs>
          <w:tab w:val="left" w:pos="426"/>
          <w:tab w:val="left" w:pos="1134"/>
        </w:tabs>
        <w:spacing w:line="360" w:lineRule="exact"/>
        <w:ind w:left="424" w:leftChars="202" w:right="848" w:rightChars="40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2、如果有一酶促反应其〔S〕=1/2Km，则v值应等于多少Vmax？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A、0．25;      B、0．33;      C、0．50;     D、0．67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3、核酸</w:t>
      </w:r>
      <w:r>
        <w:rPr>
          <w:rFonts w:ascii="宋体" w:hAnsi="宋体"/>
          <w:szCs w:val="21"/>
        </w:rPr>
        <w:t>变性后会有下列哪种变化</w:t>
      </w:r>
      <w:r>
        <w:rPr>
          <w:rFonts w:hint="eastAsia" w:ascii="宋体" w:hAnsi="宋体"/>
          <w:szCs w:val="21"/>
        </w:rPr>
        <w:t>？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A、UV吸收</w:t>
      </w:r>
      <w:r>
        <w:rPr>
          <w:rFonts w:ascii="宋体" w:hAnsi="宋体"/>
          <w:szCs w:val="21"/>
        </w:rPr>
        <w:t>降低了</w:t>
      </w:r>
      <w:r>
        <w:rPr>
          <w:rFonts w:hint="eastAsia" w:ascii="宋体" w:hAnsi="宋体"/>
          <w:szCs w:val="21"/>
        </w:rPr>
        <w:t>;  B、UV吸收</w:t>
      </w:r>
      <w:r>
        <w:rPr>
          <w:rFonts w:ascii="宋体" w:hAnsi="宋体"/>
          <w:szCs w:val="21"/>
        </w:rPr>
        <w:t>升高了</w:t>
      </w:r>
      <w:r>
        <w:rPr>
          <w:rFonts w:hint="eastAsia" w:ascii="宋体" w:hAnsi="宋体"/>
          <w:szCs w:val="21"/>
        </w:rPr>
        <w:t>　　C、跟UV没有关系;      D、蛋白质作用</w:t>
      </w:r>
      <w:r>
        <w:rPr>
          <w:rFonts w:ascii="宋体" w:hAnsi="宋体"/>
          <w:szCs w:val="21"/>
        </w:rPr>
        <w:t>加强了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4、关于变构酶定义较符合的是下列哪个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 xml:space="preserve">    A、单体酶;    B、寡聚酶;    C、多酶复合体;     D、米氏酶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5、NAD+在酶促反应中转移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 xml:space="preserve">    A、氨基　 　 B、 氢原子　 　 C、 氧原子　 　 D、 羧基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6、关于酶的高效催化</w:t>
      </w:r>
      <w:r>
        <w:rPr>
          <w:rFonts w:ascii="宋体" w:hAnsi="宋体"/>
          <w:szCs w:val="21"/>
        </w:rPr>
        <w:t>有关的陈述，那个是不对的</w:t>
      </w:r>
      <w:r>
        <w:rPr>
          <w:rFonts w:hint="eastAsia" w:ascii="宋体" w:hAnsi="宋体"/>
          <w:szCs w:val="21"/>
        </w:rPr>
        <w:t>？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A、温度的</w:t>
      </w:r>
      <w:r>
        <w:rPr>
          <w:rFonts w:ascii="宋体" w:hAnsi="宋体"/>
          <w:szCs w:val="21"/>
        </w:rPr>
        <w:t>提高变化</w:t>
      </w:r>
      <w:r>
        <w:rPr>
          <w:rFonts w:hint="eastAsia" w:ascii="宋体" w:hAnsi="宋体"/>
          <w:szCs w:val="21"/>
        </w:rPr>
        <w:t>；     B、酶活性中心与</w:t>
      </w:r>
      <w:r>
        <w:rPr>
          <w:rFonts w:ascii="宋体" w:hAnsi="宋体"/>
          <w:szCs w:val="21"/>
        </w:rPr>
        <w:t>底物的靠近和诱导变形</w:t>
      </w:r>
      <w:r>
        <w:rPr>
          <w:rFonts w:hint="eastAsia" w:ascii="宋体" w:hAnsi="宋体"/>
          <w:szCs w:val="21"/>
        </w:rPr>
        <w:t>；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C、酶活性中心</w:t>
      </w:r>
      <w:r>
        <w:rPr>
          <w:rFonts w:ascii="宋体" w:hAnsi="宋体"/>
          <w:szCs w:val="21"/>
        </w:rPr>
        <w:t>的酸碱催化</w:t>
      </w:r>
      <w:r>
        <w:rPr>
          <w:rFonts w:hint="eastAsia" w:ascii="宋体" w:hAnsi="宋体"/>
          <w:szCs w:val="21"/>
        </w:rPr>
        <w:t>；  D、酶活性中心是一个强</w:t>
      </w:r>
      <w:r>
        <w:rPr>
          <w:rFonts w:ascii="宋体" w:hAnsi="宋体"/>
          <w:szCs w:val="21"/>
        </w:rPr>
        <w:t>疏水区</w:t>
      </w:r>
      <w:r>
        <w:rPr>
          <w:rFonts w:hint="eastAsia" w:ascii="宋体" w:hAnsi="宋体"/>
          <w:szCs w:val="21"/>
        </w:rPr>
        <w:t>;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7、夜盲症是由于</w:t>
      </w:r>
      <w:r>
        <w:rPr>
          <w:rFonts w:ascii="宋体" w:hAnsi="宋体"/>
          <w:szCs w:val="21"/>
        </w:rPr>
        <w:t>缺乏了</w:t>
      </w:r>
      <w:r>
        <w:rPr>
          <w:rFonts w:hint="eastAsia" w:ascii="宋体" w:hAnsi="宋体"/>
          <w:szCs w:val="21"/>
        </w:rPr>
        <w:t>: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A、V</w:t>
      </w: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； B、VB；   C、VC；  D、</w:t>
      </w:r>
      <w:r>
        <w:rPr>
          <w:rFonts w:ascii="宋体" w:hAnsi="宋体"/>
          <w:szCs w:val="21"/>
        </w:rPr>
        <w:t>ＶＤ。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8、下列化合物中除哪个外都是呼吸链的组成成分。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A、CoQ；     Ｂ、Cytb；     C、CoA；      D、NAD+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9、葡萄糖与甘油之间的代谢中间产物是：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A、酮酸;  B、3-磷酸甘油酸;  C、磷酸二羟丙酮;   D、磷酸烯醇式丙酮酸</w:t>
      </w:r>
    </w:p>
    <w:p>
      <w:pPr>
        <w:tabs>
          <w:tab w:val="left" w:pos="1134"/>
        </w:tabs>
        <w:spacing w:line="360" w:lineRule="exact"/>
        <w:ind w:left="708" w:leftChars="337" w:right="848" w:rightChars="404" w:firstLine="1"/>
        <w:rPr>
          <w:rFonts w:hint="eastAsia"/>
          <w:b/>
          <w:sz w:val="24"/>
        </w:rPr>
      </w:pPr>
      <w:r>
        <w:rPr>
          <w:rFonts w:hint="eastAsia" w:ascii="宋体" w:hAnsi="宋体"/>
          <w:szCs w:val="21"/>
        </w:rPr>
        <w:t>10、糖酵解是在细胞的什么部位进行的。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A、线粒体基质；　 B、胞液中；　 　 C、内质网膜上；　 　 D、线粒体内膜</w:t>
      </w:r>
    </w:p>
    <w:p>
      <w:pPr>
        <w:tabs>
          <w:tab w:val="left" w:pos="709"/>
        </w:tabs>
        <w:spacing w:line="400" w:lineRule="exact"/>
        <w:ind w:left="708" w:leftChars="337"/>
        <w:rPr>
          <w:rFonts w:hint="eastAsia" w:ascii="宋体"/>
        </w:rPr>
      </w:pPr>
      <w:r>
        <w:rPr>
          <w:rFonts w:hint="eastAsia" w:ascii="宋体"/>
        </w:rPr>
        <w:t>11、在pH＝7.0的缓冲液中进行电泳，哪个氨基酸向负极移动。</w:t>
      </w:r>
    </w:p>
    <w:p>
      <w:pPr>
        <w:tabs>
          <w:tab w:val="left" w:pos="709"/>
        </w:tabs>
        <w:spacing w:line="400" w:lineRule="exact"/>
        <w:ind w:left="708" w:leftChars="337"/>
        <w:rPr>
          <w:rFonts w:hint="eastAsia" w:ascii="宋体"/>
        </w:rPr>
      </w:pPr>
      <w:r>
        <w:rPr>
          <w:rFonts w:hint="eastAsia" w:ascii="宋体"/>
        </w:rPr>
        <w:t xml:space="preserve">A、Gly；           B、Glu；         C、 lys；       D、Ala。 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/>
        </w:rPr>
        <w:t>12、</w:t>
      </w:r>
      <w:r>
        <w:rPr>
          <w:rFonts w:ascii="宋体" w:hAnsi="宋体"/>
          <w:szCs w:val="21"/>
        </w:rPr>
        <w:t> </w:t>
      </w:r>
      <w:r>
        <w:rPr>
          <w:rFonts w:hint="eastAsia" w:ascii="宋体" w:hAnsi="宋体"/>
          <w:szCs w:val="21"/>
        </w:rPr>
        <w:t xml:space="preserve">不存在于动物体内的是 </w:t>
      </w:r>
    </w:p>
    <w:p>
      <w:pPr>
        <w:tabs>
          <w:tab w:val="left" w:pos="709"/>
        </w:tabs>
        <w:spacing w:line="400" w:lineRule="exact"/>
        <w:ind w:left="708" w:leftChars="337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A. </w:t>
      </w:r>
      <w:r>
        <w:rPr>
          <w:rFonts w:hint="eastAsia" w:ascii="宋体" w:hAnsi="宋体"/>
          <w:szCs w:val="21"/>
        </w:rPr>
        <w:t xml:space="preserve">硫酸软骨素      </w:t>
      </w:r>
      <w:r>
        <w:rPr>
          <w:rFonts w:ascii="宋体" w:hAnsi="宋体"/>
          <w:szCs w:val="21"/>
        </w:rPr>
        <w:t>B. </w:t>
      </w:r>
      <w:r>
        <w:rPr>
          <w:rFonts w:hint="eastAsia" w:ascii="宋体" w:hAnsi="宋体"/>
          <w:szCs w:val="21"/>
        </w:rPr>
        <w:t xml:space="preserve">果糖          </w:t>
      </w:r>
      <w:r>
        <w:rPr>
          <w:rFonts w:ascii="宋体" w:hAnsi="宋体"/>
          <w:szCs w:val="21"/>
        </w:rPr>
        <w:t>C. </w:t>
      </w:r>
      <w:r>
        <w:rPr>
          <w:rFonts w:hint="eastAsia" w:ascii="宋体" w:hAnsi="宋体"/>
          <w:szCs w:val="21"/>
        </w:rPr>
        <w:t xml:space="preserve">蔗糖         </w:t>
      </w:r>
      <w:r>
        <w:rPr>
          <w:rFonts w:ascii="宋体" w:hAnsi="宋体"/>
          <w:szCs w:val="21"/>
        </w:rPr>
        <w:t>D. </w:t>
      </w:r>
      <w:r>
        <w:rPr>
          <w:rFonts w:hint="eastAsia" w:ascii="宋体" w:hAnsi="宋体"/>
          <w:szCs w:val="21"/>
        </w:rPr>
        <w:t xml:space="preserve">核糖 </w:t>
      </w:r>
      <w:r>
        <w:rPr>
          <w:rFonts w:ascii="宋体" w:hAnsi="宋体"/>
          <w:szCs w:val="21"/>
        </w:rPr>
        <w:t> </w: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13、维持蛋白质二级结构的主要化学键是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A、盐键            B、疏水键         C、肽键         D、氢键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14、蛋白质变性是由于：</w:t>
      </w:r>
    </w:p>
    <w:p>
      <w:pPr>
        <w:tabs>
          <w:tab w:val="left" w:pos="709"/>
        </w:tabs>
        <w:spacing w:line="40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A、基酸排列顺序的改变　        B、蛋白质的水解　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C、肽键的断裂　                D、蛋白质空间构象的破坏</w:t>
      </w:r>
    </w:p>
    <w:p>
      <w:pPr>
        <w:tabs>
          <w:tab w:val="left" w:pos="709"/>
        </w:tabs>
        <w:spacing w:line="40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15、Glu  的pK1(-COOH)为2.19，pK2(-NH+3)为9.67，pK3(-COOH)为4.25，其pI是：</w:t>
      </w:r>
    </w:p>
    <w:p>
      <w:pPr>
        <w:tabs>
          <w:tab w:val="left" w:pos="709"/>
        </w:tabs>
        <w:spacing w:line="40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A、4.25　　      B、3.22　          C、6.96　       D、5.93</w:t>
      </w:r>
    </w:p>
    <w:p>
      <w:pPr>
        <w:tabs>
          <w:tab w:val="left" w:pos="709"/>
        </w:tabs>
        <w:spacing w:line="400" w:lineRule="exact"/>
        <w:ind w:left="708" w:leftChars="337"/>
        <w:rPr>
          <w:rFonts w:hint="eastAsia"/>
          <w:b/>
          <w:sz w:val="24"/>
        </w:rPr>
      </w:pPr>
      <w:r>
        <w:rPr>
          <w:rFonts w:hint="eastAsia" w:ascii="宋体" w:hAnsi="宋体"/>
          <w:szCs w:val="21"/>
        </w:rPr>
        <w:t>16、当蛋白质处于等电点时，可使蛋白质分子的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A、稳定性增加　　B、表面净电荷不变　　C、表面净电荷增加　　D、溶解度最小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17、大部分真核细胞mRNA的3′-末端都具有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A、PolyA;     B、PolyU;     C、PolyC;   Ｄ、PolyG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18、具5’－CpGpGpTpAp-3’顺序的单链DNA能与下列哪种RNA杂交? 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A、3’-GpCpCpApTp-5’；      B、3’-GpCpCpApUp-5’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C、3’-UpApCpCpGp-5’；        D、3’-TpApCpCpGp-5’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19、不含有腺苷酸的辅酶有 </w:t>
      </w:r>
    </w:p>
    <w:p>
      <w:pPr>
        <w:tabs>
          <w:tab w:val="left" w:pos="709"/>
        </w:tabs>
        <w:spacing w:line="40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A、NAD+;    B、NADP+;    C、FAD;         D、FMN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20、真核生物DNA的高级结构包括有  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A、核小体;        B、环状DNA;         C、结构域;      D、α-螺旋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221、磺胺类药物的类似物是：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A、氢叶酸;   B、二氢叶酸;  C、对氨基苯甲酸;    D、叶酸</w:t>
      </w:r>
    </w:p>
    <w:p>
      <w:pPr>
        <w:tabs>
          <w:tab w:val="left" w:pos="709"/>
        </w:tabs>
        <w:spacing w:line="36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22、米氏常数Km是一个用来度量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A、酶和底物亲和力大小的常数;     B、酶促反应速度大小的常数　　</w:t>
      </w:r>
    </w:p>
    <w:p>
      <w:pPr>
        <w:tabs>
          <w:tab w:val="left" w:pos="709"/>
        </w:tabs>
        <w:spacing w:line="36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C、酶被底物饱和程度的常数;         D、酶的稳定性的常数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23、造成人类的夜盲症原因是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 xml:space="preserve">         A、缺乏核黄素;           B、缺乏维生素E;</w:t>
      </w:r>
    </w:p>
    <w:p>
      <w:pPr>
        <w:tabs>
          <w:tab w:val="left" w:pos="709"/>
        </w:tabs>
        <w:spacing w:line="36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C、缺乏维生素A;   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D、缺乏硫胺素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24、下列关于酶活性中心的叙述正确的。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 xml:space="preserve">        A、所有酶都有活性中心;           B、所有酶的活性中心都含有辅酶;</w:t>
      </w:r>
    </w:p>
    <w:p>
      <w:pPr>
        <w:tabs>
          <w:tab w:val="left" w:pos="709"/>
        </w:tabs>
        <w:spacing w:line="360" w:lineRule="exact"/>
        <w:ind w:left="708" w:leftChars="337"/>
        <w:rPr>
          <w:rFonts w:hint="eastAsia"/>
          <w:b/>
          <w:sz w:val="24"/>
        </w:rPr>
      </w:pPr>
      <w:r>
        <w:rPr>
          <w:rFonts w:hint="eastAsia" w:ascii="宋体" w:hAnsi="宋体"/>
          <w:szCs w:val="21"/>
        </w:rPr>
        <w:t>C、酶的活性中心都含有金属离子;   D、所有抑制剂都作用于酶活性中心。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25、糖原合成时</w:t>
      </w:r>
      <w:r>
        <w:rPr>
          <w:rFonts w:ascii="宋体" w:hAnsi="宋体"/>
          <w:szCs w:val="21"/>
        </w:rPr>
        <w:t>涉及到那个核苷酸参加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 A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P</w:t>
      </w:r>
      <w:r>
        <w:rPr>
          <w:rFonts w:ascii="宋体" w:hAnsi="宋体"/>
          <w:szCs w:val="21"/>
        </w:rPr>
        <w:t>G</w:t>
      </w:r>
      <w:r>
        <w:rPr>
          <w:rFonts w:hint="eastAsia" w:ascii="宋体" w:hAnsi="宋体"/>
          <w:szCs w:val="21"/>
        </w:rPr>
        <w:t>;      B、 GDP</w:t>
      </w:r>
      <w:r>
        <w:rPr>
          <w:rFonts w:ascii="宋体" w:hAnsi="宋体"/>
          <w:szCs w:val="21"/>
        </w:rPr>
        <w:t>G</w:t>
      </w:r>
      <w:r>
        <w:rPr>
          <w:rFonts w:hint="eastAsia" w:ascii="宋体" w:hAnsi="宋体"/>
          <w:szCs w:val="21"/>
        </w:rPr>
        <w:t>;      C、 UDPG;     D、 CDPG</w:t>
      </w:r>
    </w:p>
    <w:p>
      <w:pPr>
        <w:tabs>
          <w:tab w:val="left" w:pos="709"/>
        </w:tabs>
        <w:spacing w:line="360" w:lineRule="exact"/>
        <w:ind w:left="708" w:leftChars="337" w:right="229" w:rightChars="10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26、Km值是酶的特征常数之一，一般说它与酶促反应的性质和条件有关，但与下列因素中的哪一种无关？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A、生物种类；    B、反应温度；    C、酶浓度；     D、pH和离子强度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27、酶和一般催化剂相比，其特点是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A、降低反应活化能；         B、不改变化学平衡点；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C、作用专一性特别高；       D、加速化学反应速度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28、下列哪些</w:t>
      </w:r>
      <w:r>
        <w:rPr>
          <w:rFonts w:ascii="宋体" w:hAnsi="宋体"/>
          <w:szCs w:val="21"/>
        </w:rPr>
        <w:t>是尿素循环所涉</w:t>
      </w:r>
      <w:r>
        <w:rPr>
          <w:rFonts w:hint="eastAsia" w:ascii="宋体" w:hAnsi="宋体"/>
          <w:szCs w:val="21"/>
        </w:rPr>
        <w:t>没有</w:t>
      </w:r>
      <w:r>
        <w:rPr>
          <w:rFonts w:ascii="宋体" w:hAnsi="宋体"/>
          <w:szCs w:val="21"/>
        </w:rPr>
        <w:t>及到的中间代谢物</w:t>
      </w:r>
      <w:r>
        <w:rPr>
          <w:rFonts w:hint="eastAsia" w:ascii="宋体" w:hAnsi="宋体"/>
          <w:szCs w:val="21"/>
        </w:rPr>
        <w:t>：</w:t>
      </w:r>
    </w:p>
    <w:p>
      <w:pPr>
        <w:tabs>
          <w:tab w:val="left" w:pos="709"/>
        </w:tabs>
        <w:spacing w:line="360" w:lineRule="exact"/>
        <w:ind w:left="708" w:leftChars="3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A、鸟氨酸;    B、精氨酸;     C、氨甲酰磷酸;   D、天门冬氨酸</w:t>
      </w:r>
    </w:p>
    <w:p>
      <w:pPr>
        <w:tabs>
          <w:tab w:val="left" w:pos="709"/>
        </w:tabs>
        <w:spacing w:line="36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29、生物体内ATP最主要的来源是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A、糖酵解　      B、TCA循环　　 C、磷酸戊糖途径　 D、底物磷酸化作用</w:t>
      </w:r>
    </w:p>
    <w:p>
      <w:pPr>
        <w:tabs>
          <w:tab w:val="left" w:pos="709"/>
        </w:tabs>
        <w:spacing w:line="360" w:lineRule="exact"/>
        <w:ind w:left="708" w:leftChars="33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30、三羧酸循环是在细胞的什么部位进行的。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A、高尔基复合体；　 B、细胞液中；　 　 C、内质网膜上；　 　 D、线粒体内膜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666F6"/>
    <w:multiLevelType w:val="multilevel"/>
    <w:tmpl w:val="48E666F6"/>
    <w:lvl w:ilvl="0" w:tentative="0">
      <w:start w:val="7"/>
      <w:numFmt w:val="decimal"/>
      <w:lvlText w:val="%1、"/>
      <w:lvlJc w:val="left"/>
      <w:pPr>
        <w:ind w:left="83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5" w:hanging="420"/>
      </w:pPr>
    </w:lvl>
    <w:lvl w:ilvl="2" w:tentative="0">
      <w:start w:val="1"/>
      <w:numFmt w:val="lowerRoman"/>
      <w:lvlText w:val="%3."/>
      <w:lvlJc w:val="right"/>
      <w:pPr>
        <w:ind w:left="1735" w:hanging="420"/>
      </w:pPr>
    </w:lvl>
    <w:lvl w:ilvl="3" w:tentative="0">
      <w:start w:val="1"/>
      <w:numFmt w:val="decimal"/>
      <w:lvlText w:val="%4."/>
      <w:lvlJc w:val="left"/>
      <w:pPr>
        <w:ind w:left="2155" w:hanging="420"/>
      </w:pPr>
    </w:lvl>
    <w:lvl w:ilvl="4" w:tentative="0">
      <w:start w:val="1"/>
      <w:numFmt w:val="lowerLetter"/>
      <w:lvlText w:val="%5)"/>
      <w:lvlJc w:val="left"/>
      <w:pPr>
        <w:ind w:left="2575" w:hanging="420"/>
      </w:pPr>
    </w:lvl>
    <w:lvl w:ilvl="5" w:tentative="0">
      <w:start w:val="1"/>
      <w:numFmt w:val="lowerRoman"/>
      <w:lvlText w:val="%6."/>
      <w:lvlJc w:val="right"/>
      <w:pPr>
        <w:ind w:left="2995" w:hanging="420"/>
      </w:pPr>
    </w:lvl>
    <w:lvl w:ilvl="6" w:tentative="0">
      <w:start w:val="1"/>
      <w:numFmt w:val="decimal"/>
      <w:lvlText w:val="%7."/>
      <w:lvlJc w:val="left"/>
      <w:pPr>
        <w:ind w:left="3415" w:hanging="420"/>
      </w:pPr>
    </w:lvl>
    <w:lvl w:ilvl="7" w:tentative="0">
      <w:start w:val="1"/>
      <w:numFmt w:val="lowerLetter"/>
      <w:lvlText w:val="%8)"/>
      <w:lvlJc w:val="left"/>
      <w:pPr>
        <w:ind w:left="3835" w:hanging="420"/>
      </w:pPr>
    </w:lvl>
    <w:lvl w:ilvl="8" w:tentative="0">
      <w:start w:val="1"/>
      <w:numFmt w:val="lowerRoman"/>
      <w:lvlText w:val="%9."/>
      <w:lvlJc w:val="right"/>
      <w:pPr>
        <w:ind w:left="4255" w:hanging="420"/>
      </w:pPr>
    </w:lvl>
  </w:abstractNum>
  <w:abstractNum w:abstractNumId="1">
    <w:nsid w:val="7EB06C58"/>
    <w:multiLevelType w:val="multilevel"/>
    <w:tmpl w:val="7EB06C58"/>
    <w:lvl w:ilvl="0" w:tentative="0">
      <w:start w:val="1"/>
      <w:numFmt w:val="upperLetter"/>
      <w:lvlText w:val="%1、"/>
      <w:lvlJc w:val="left"/>
      <w:pPr>
        <w:ind w:left="11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75" w:hanging="420"/>
      </w:pPr>
    </w:lvl>
    <w:lvl w:ilvl="2" w:tentative="0">
      <w:start w:val="1"/>
      <w:numFmt w:val="lowerRoman"/>
      <w:lvlText w:val="%3."/>
      <w:lvlJc w:val="right"/>
      <w:pPr>
        <w:ind w:left="2095" w:hanging="420"/>
      </w:pPr>
    </w:lvl>
    <w:lvl w:ilvl="3" w:tentative="0">
      <w:start w:val="1"/>
      <w:numFmt w:val="decimal"/>
      <w:lvlText w:val="%4."/>
      <w:lvlJc w:val="left"/>
      <w:pPr>
        <w:ind w:left="2515" w:hanging="420"/>
      </w:pPr>
    </w:lvl>
    <w:lvl w:ilvl="4" w:tentative="0">
      <w:start w:val="1"/>
      <w:numFmt w:val="lowerLetter"/>
      <w:lvlText w:val="%5)"/>
      <w:lvlJc w:val="left"/>
      <w:pPr>
        <w:ind w:left="2935" w:hanging="420"/>
      </w:pPr>
    </w:lvl>
    <w:lvl w:ilvl="5" w:tentative="0">
      <w:start w:val="1"/>
      <w:numFmt w:val="lowerRoman"/>
      <w:lvlText w:val="%6."/>
      <w:lvlJc w:val="right"/>
      <w:pPr>
        <w:ind w:left="3355" w:hanging="420"/>
      </w:pPr>
    </w:lvl>
    <w:lvl w:ilvl="6" w:tentative="0">
      <w:start w:val="1"/>
      <w:numFmt w:val="decimal"/>
      <w:lvlText w:val="%7."/>
      <w:lvlJc w:val="left"/>
      <w:pPr>
        <w:ind w:left="3775" w:hanging="420"/>
      </w:pPr>
    </w:lvl>
    <w:lvl w:ilvl="7" w:tentative="0">
      <w:start w:val="1"/>
      <w:numFmt w:val="lowerLetter"/>
      <w:lvlText w:val="%8)"/>
      <w:lvlJc w:val="left"/>
      <w:pPr>
        <w:ind w:left="4195" w:hanging="420"/>
      </w:pPr>
    </w:lvl>
    <w:lvl w:ilvl="8" w:tentative="0">
      <w:start w:val="1"/>
      <w:numFmt w:val="lowerRoman"/>
      <w:lvlText w:val="%9."/>
      <w:lvlJc w:val="right"/>
      <w:pPr>
        <w:ind w:left="46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62673"/>
    <w:rsid w:val="6BA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2019-12-17T07:28:00Z</dcterms:created>
  <dc:creator>TAN</dc:creator>
  <cp:lastModifiedBy>TAN</cp:lastModifiedBy>
  <dcterms:modified xsi:type="dcterms:W3CDTF">2019-12-17T07:29:54Z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