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ECE1E" w14:textId="0AB9C65A" w:rsidR="00A2263A" w:rsidRDefault="00A2263A">
      <w:r>
        <w:rPr>
          <w:rFonts w:hint="eastAsia"/>
        </w:rPr>
        <w:t>报告需包含以下内容</w:t>
      </w:r>
    </w:p>
    <w:p w14:paraId="794ACC4D" w14:textId="356D6B01" w:rsidR="00FF649B" w:rsidRDefault="00A2263A">
      <w:r>
        <w:rPr>
          <w:rFonts w:hint="eastAsia"/>
        </w:rPr>
        <w:t>DNN：</w:t>
      </w:r>
    </w:p>
    <w:p w14:paraId="5BC2C0FE" w14:textId="7727301B" w:rsidR="00A2263A" w:rsidRDefault="00A2263A" w:rsidP="00A2263A">
      <w:r>
        <w:t>1.（</w:t>
      </w:r>
      <w:r>
        <w:rPr>
          <w:rFonts w:hint="eastAsia"/>
        </w:rPr>
        <w:t>25</w:t>
      </w:r>
      <w:r>
        <w:t>%）实现2个具有大致相同参数数量的DNN模型，(A)一个较窄且较深(例如hidden_layers=6, hidden_dim=1024)， (B)另一个较宽且较浅(例如hidden_layers=2, hidden_dim=1750)。报告两个模型的训练/验证精度。</w:t>
      </w:r>
    </w:p>
    <w:p w14:paraId="4308DF08" w14:textId="4AA2AE1B" w:rsidR="00A2263A" w:rsidRDefault="00A2263A" w:rsidP="00A2263A">
      <w:r>
        <w:t>2.（</w:t>
      </w:r>
      <w:r>
        <w:rPr>
          <w:rFonts w:hint="eastAsia"/>
        </w:rPr>
        <w:t>25</w:t>
      </w:r>
      <w:r>
        <w:t>%）在上述（A）一个较窄且较深的DNN模型中添加dropout层，并报告训练/验证精度，drop概率分别等于(A) 0.25/(B) 0.5/(C) 0.75。</w:t>
      </w:r>
    </w:p>
    <w:p w14:paraId="237C0DA5" w14:textId="53866E6A" w:rsidR="00A2263A" w:rsidRDefault="00A2263A" w:rsidP="00A2263A">
      <w:r>
        <w:rPr>
          <w:rFonts w:hint="eastAsia"/>
        </w:rPr>
        <w:t>CNN:</w:t>
      </w:r>
    </w:p>
    <w:p w14:paraId="20E992D7" w14:textId="097D3B2E" w:rsidR="00A2263A" w:rsidRDefault="00A2263A" w:rsidP="00A2263A">
      <w:r>
        <w:rPr>
          <w:rFonts w:hint="eastAsia"/>
        </w:rPr>
        <w:t>3. （25%）要求实现CNN模型并给出网络结构，并</w:t>
      </w:r>
      <w:r w:rsidR="00040229">
        <w:rPr>
          <w:rFonts w:hint="eastAsia"/>
        </w:rPr>
        <w:t>应用</w:t>
      </w:r>
      <w:r>
        <w:rPr>
          <w:rFonts w:hint="eastAsia"/>
        </w:rPr>
        <w:t>两种不同的</w:t>
      </w:r>
      <w:r w:rsidRPr="00A2263A">
        <w:rPr>
          <w:rFonts w:hint="eastAsia"/>
        </w:rPr>
        <w:t>数据增强</w:t>
      </w:r>
      <w:r>
        <w:rPr>
          <w:rFonts w:hint="eastAsia"/>
        </w:rPr>
        <w:t>策略（可以由多种数据增强组成）</w:t>
      </w:r>
      <w:r w:rsidR="00040229">
        <w:rPr>
          <w:rFonts w:hint="eastAsia"/>
        </w:rPr>
        <w:t>最终报告两种策略的训练/验证精度</w:t>
      </w:r>
      <w:r>
        <w:rPr>
          <w:rFonts w:hint="eastAsia"/>
        </w:rPr>
        <w:t>，</w:t>
      </w:r>
      <w:r w:rsidRPr="00A2263A">
        <w:rPr>
          <w:rFonts w:hint="eastAsia"/>
        </w:rPr>
        <w:t>通过在代码中完成</w:t>
      </w:r>
      <w:r>
        <w:rPr>
          <w:rFonts w:hint="eastAsia"/>
        </w:rPr>
        <w:t>数据增强相应代码</w:t>
      </w:r>
      <w:r w:rsidRPr="00A2263A">
        <w:rPr>
          <w:rFonts w:hint="eastAsia"/>
        </w:rPr>
        <w:t>，使用你选择的图像大小来实现增强，并解释转换效果。当多次给相同的图像时，你的</w:t>
      </w:r>
      <w:r>
        <w:rPr>
          <w:rFonts w:hint="eastAsia"/>
        </w:rPr>
        <w:t>代码</w:t>
      </w:r>
      <w:r w:rsidRPr="00A2263A">
        <w:rPr>
          <w:rFonts w:hint="eastAsia"/>
        </w:rPr>
        <w:t>必须能够产生</w:t>
      </w:r>
      <w:r w:rsidRPr="00A2263A">
        <w:t>5</w:t>
      </w:r>
      <w:r w:rsidRPr="00A2263A">
        <w:rPr>
          <w:rFonts w:hint="eastAsia"/>
        </w:rPr>
        <w:t>个以上的不同结果</w:t>
      </w:r>
      <w:r w:rsidR="00040229">
        <w:rPr>
          <w:rFonts w:hint="eastAsia"/>
        </w:rPr>
        <w:t>。</w:t>
      </w:r>
    </w:p>
    <w:p w14:paraId="1CEF7D40" w14:textId="2B713BF1" w:rsidR="00A2263A" w:rsidRDefault="00A2263A" w:rsidP="00A2263A">
      <w:r>
        <w:rPr>
          <w:rFonts w:hint="eastAsia"/>
        </w:rPr>
        <w:t>4. （25%）</w:t>
      </w:r>
      <w:r w:rsidRPr="00A2263A">
        <w:rPr>
          <w:rFonts w:hint="eastAsia"/>
        </w:rPr>
        <w:t>可视化效果：通过在顶层和中间层</w:t>
      </w:r>
      <w:r w:rsidRPr="00A2263A">
        <w:t>(</w:t>
      </w:r>
      <w:r w:rsidRPr="00A2263A">
        <w:rPr>
          <w:rFonts w:hint="eastAsia"/>
        </w:rPr>
        <w:t>需要提交</w:t>
      </w:r>
      <w:r w:rsidRPr="00A2263A">
        <w:t>2</w:t>
      </w:r>
      <w:r w:rsidRPr="00A2263A">
        <w:rPr>
          <w:rFonts w:hint="eastAsia"/>
        </w:rPr>
        <w:t>张图像</w:t>
      </w:r>
      <w:r w:rsidRPr="00A2263A">
        <w:t>)</w:t>
      </w:r>
      <w:r w:rsidRPr="00A2263A">
        <w:rPr>
          <w:rFonts w:hint="eastAsia"/>
        </w:rPr>
        <w:t>的输出上实现</w:t>
      </w:r>
      <w:r w:rsidRPr="00A2263A">
        <w:t>t-SNE (t-distributed Stochastic Neighbor Embedding)</w:t>
      </w:r>
      <w:r w:rsidRPr="00A2263A">
        <w:rPr>
          <w:rFonts w:hint="eastAsia"/>
        </w:rPr>
        <w:t>，在验证集上</w:t>
      </w:r>
      <w:r>
        <w:rPr>
          <w:rFonts w:hint="eastAsia"/>
        </w:rPr>
        <w:t>对采用两个不同的数据增强</w:t>
      </w:r>
      <w:r w:rsidR="00040229">
        <w:rPr>
          <w:rFonts w:hint="eastAsia"/>
        </w:rPr>
        <w:t>策略</w:t>
      </w:r>
      <w:r>
        <w:rPr>
          <w:rFonts w:hint="eastAsia"/>
        </w:rPr>
        <w:t>所训练好</w:t>
      </w:r>
      <w:r w:rsidRPr="00A2263A">
        <w:rPr>
          <w:rFonts w:hint="eastAsia"/>
        </w:rPr>
        <w:t>的</w:t>
      </w:r>
      <w:r w:rsidRPr="00A2263A">
        <w:t>CNN</w:t>
      </w:r>
      <w:r w:rsidRPr="00A2263A">
        <w:rPr>
          <w:rFonts w:hint="eastAsia"/>
        </w:rPr>
        <w:t>模型的视觉表示可视化，解释</w:t>
      </w:r>
      <w:r w:rsidRPr="00A2263A">
        <w:t>t-SNE</w:t>
      </w:r>
      <w:r w:rsidRPr="00A2263A">
        <w:rPr>
          <w:rFonts w:hint="eastAsia"/>
        </w:rPr>
        <w:t>的结果</w:t>
      </w:r>
    </w:p>
    <w:p w14:paraId="474586DE" w14:textId="77777777" w:rsidR="00040229" w:rsidRDefault="00040229" w:rsidP="00A2263A"/>
    <w:p w14:paraId="16B06AE5" w14:textId="6229799F" w:rsidR="00040229" w:rsidRDefault="00040229" w:rsidP="00A2263A">
      <w:r>
        <w:rPr>
          <w:rFonts w:hint="eastAsia"/>
        </w:rPr>
        <w:t>需提交：</w:t>
      </w:r>
    </w:p>
    <w:p w14:paraId="62686FD6" w14:textId="2CB9C831" w:rsidR="00040229" w:rsidRDefault="00040229" w:rsidP="00A2263A">
      <w:pPr>
        <w:rPr>
          <w:rFonts w:hint="eastAsia"/>
        </w:rPr>
      </w:pPr>
      <w:r>
        <w:rPr>
          <w:rFonts w:hint="eastAsia"/>
        </w:rPr>
        <w:t>1.</w:t>
      </w:r>
      <w:r w:rsidRPr="00040229">
        <w:t>report.pdf</w:t>
      </w:r>
      <w:r>
        <w:rPr>
          <w:rFonts w:hint="eastAsia"/>
        </w:rPr>
        <w:t>（70%）</w:t>
      </w:r>
    </w:p>
    <w:p w14:paraId="49C391D4" w14:textId="7D964661" w:rsidR="00040229" w:rsidRPr="00A2263A" w:rsidRDefault="00040229" w:rsidP="00A2263A">
      <w:pPr>
        <w:rPr>
          <w:rFonts w:hint="eastAsia"/>
        </w:rPr>
      </w:pPr>
      <w:r>
        <w:rPr>
          <w:rFonts w:hint="eastAsia"/>
        </w:rPr>
        <w:t>2.ipynb文件，根据</w:t>
      </w:r>
      <w:r w:rsidRPr="00040229">
        <w:rPr>
          <w:rFonts w:hint="eastAsia"/>
        </w:rPr>
        <w:t>代码规范、输出结果、注释情况</w:t>
      </w:r>
      <w:r>
        <w:rPr>
          <w:rFonts w:hint="eastAsia"/>
        </w:rPr>
        <w:t>得分（30%）</w:t>
      </w:r>
    </w:p>
    <w:sectPr w:rsidR="00040229" w:rsidRPr="00A226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9814F1" w14:textId="77777777" w:rsidR="00C81C1B" w:rsidRDefault="00C81C1B" w:rsidP="00A2263A">
      <w:r>
        <w:separator/>
      </w:r>
    </w:p>
  </w:endnote>
  <w:endnote w:type="continuationSeparator" w:id="0">
    <w:p w14:paraId="64316EB7" w14:textId="77777777" w:rsidR="00C81C1B" w:rsidRDefault="00C81C1B" w:rsidP="00A22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69624B" w14:textId="77777777" w:rsidR="00C81C1B" w:rsidRDefault="00C81C1B" w:rsidP="00A2263A">
      <w:r>
        <w:separator/>
      </w:r>
    </w:p>
  </w:footnote>
  <w:footnote w:type="continuationSeparator" w:id="0">
    <w:p w14:paraId="03324990" w14:textId="77777777" w:rsidR="00C81C1B" w:rsidRDefault="00C81C1B" w:rsidP="00A226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EA6ABB"/>
    <w:multiLevelType w:val="multilevel"/>
    <w:tmpl w:val="C2E8EC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num w:numId="1" w16cid:durableId="245504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404D"/>
    <w:rsid w:val="00040229"/>
    <w:rsid w:val="008C404D"/>
    <w:rsid w:val="00A2263A"/>
    <w:rsid w:val="00C81C1B"/>
    <w:rsid w:val="00FF6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AD5B85"/>
  <w15:docId w15:val="{0AA01CE9-CAF7-4CE8-BCA6-8ABB4803A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263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2263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226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2263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792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32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32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14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75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040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87</Words>
  <Characters>499</Characters>
  <Application>Microsoft Office Word</Application>
  <DocSecurity>0</DocSecurity>
  <Lines>4</Lines>
  <Paragraphs>1</Paragraphs>
  <ScaleCrop>false</ScaleCrop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逸畅 高</dc:creator>
  <cp:keywords/>
  <dc:description/>
  <cp:lastModifiedBy>逸畅 高</cp:lastModifiedBy>
  <cp:revision>2</cp:revision>
  <dcterms:created xsi:type="dcterms:W3CDTF">2024-04-02T04:51:00Z</dcterms:created>
  <dcterms:modified xsi:type="dcterms:W3CDTF">2024-04-02T05:04:00Z</dcterms:modified>
</cp:coreProperties>
</file>