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6DD2F" w14:textId="6B6DF849" w:rsidR="00AB2413" w:rsidRDefault="00AB2413" w:rsidP="00821BFC">
      <w:r>
        <w:rPr>
          <w:noProof/>
        </w:rPr>
        <mc:AlternateContent>
          <mc:Choice Requires="wps">
            <w:drawing>
              <wp:anchor distT="0" distB="0" distL="114300" distR="114300" simplePos="0" relativeHeight="251659264" behindDoc="0" locked="0" layoutInCell="1" allowOverlap="1" wp14:anchorId="74DAE6A0" wp14:editId="1CC589CD">
                <wp:simplePos x="0" y="0"/>
                <wp:positionH relativeFrom="column">
                  <wp:posOffset>-4445</wp:posOffset>
                </wp:positionH>
                <wp:positionV relativeFrom="paragraph">
                  <wp:posOffset>86360</wp:posOffset>
                </wp:positionV>
                <wp:extent cx="2603500" cy="476250"/>
                <wp:effectExtent l="0" t="38100" r="25400" b="19050"/>
                <wp:wrapNone/>
                <wp:docPr id="3" name="卷形: 水平 3"/>
                <wp:cNvGraphicFramePr/>
                <a:graphic xmlns:a="http://schemas.openxmlformats.org/drawingml/2006/main">
                  <a:graphicData uri="http://schemas.microsoft.com/office/word/2010/wordprocessingShape">
                    <wps:wsp>
                      <wps:cNvSpPr/>
                      <wps:spPr>
                        <a:xfrm>
                          <a:off x="0" y="0"/>
                          <a:ext cx="2603500" cy="476250"/>
                        </a:xfrm>
                        <a:prstGeom prst="horizontalScroll">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1B65730" w14:textId="3AC80687" w:rsidR="00AB2413" w:rsidRPr="00AB2413" w:rsidRDefault="00AB2413" w:rsidP="00AB2413">
                            <w:pPr>
                              <w:jc w:val="center"/>
                              <w:rPr>
                                <w:rFonts w:ascii="Abadi" w:hAnsi="Abadi"/>
                                <w:b/>
                                <w:bCs/>
                                <w:color w:val="0070C0"/>
                                <w:sz w:val="24"/>
                                <w:szCs w:val="24"/>
                              </w:rPr>
                            </w:pPr>
                            <w:r w:rsidRPr="00AB2413">
                              <w:rPr>
                                <w:rFonts w:ascii="Abadi" w:hAnsi="Abadi"/>
                                <w:b/>
                                <w:bCs/>
                                <w:color w:val="0070C0"/>
                                <w:sz w:val="24"/>
                                <w:szCs w:val="24"/>
                              </w:rPr>
                              <w:t>Unit Two Social Networks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AE6A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卷形: 水平 3" o:spid="_x0000_s1026" type="#_x0000_t98" style="position:absolute;left:0;text-align:left;margin-left:-.35pt;margin-top:6.8pt;width:20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" fillcolor="#ffc000 [3207]" strokecolor="#7f5f00 [1607]" strokeweight="1pt">
                <v:stroke joinstyle="miter"/>
                <v:textbox>
                  <w:txbxContent>
                    <w:p w14:paraId="21B65730" w14:textId="3AC80687" w:rsidR="00AB2413" w:rsidRPr="00AB2413" w:rsidRDefault="00AB2413" w:rsidP="00AB2413">
                      <w:pPr>
                        <w:jc w:val="center"/>
                        <w:rPr>
                          <w:rFonts w:ascii="Abadi" w:hAnsi="Abadi"/>
                          <w:b/>
                          <w:bCs/>
                          <w:color w:val="0070C0"/>
                          <w:sz w:val="24"/>
                          <w:szCs w:val="24"/>
                        </w:rPr>
                      </w:pPr>
                      <w:r w:rsidRPr="00AB2413">
                        <w:rPr>
                          <w:rFonts w:ascii="Abadi" w:hAnsi="Abadi"/>
                          <w:b/>
                          <w:bCs/>
                          <w:color w:val="0070C0"/>
                          <w:sz w:val="24"/>
                          <w:szCs w:val="24"/>
                        </w:rPr>
                        <w:t>Unit Two Social Networks</w:t>
                      </w:r>
                    </w:p>
                  </w:txbxContent>
                </v:textbox>
              </v:shape>
            </w:pict>
          </mc:Fallback>
        </mc:AlternateContent>
      </w:r>
    </w:p>
    <w:p w14:paraId="6FDE7280" w14:textId="77777777" w:rsidR="00AB2413" w:rsidRDefault="00AB2413" w:rsidP="00821BFC"/>
    <w:p w14:paraId="59309223" w14:textId="77777777" w:rsidR="00AB2413" w:rsidRDefault="00AB2413" w:rsidP="00821BFC"/>
    <w:p w14:paraId="03FA00D2" w14:textId="6AF4F99E" w:rsidR="007D3216" w:rsidRDefault="007D3216" w:rsidP="007D3216">
      <w:r w:rsidRPr="000A5DFE">
        <w:rPr>
          <w:rFonts w:hint="eastAsia"/>
          <w:b/>
          <w:bCs/>
        </w:rPr>
        <w:t>预习任务</w:t>
      </w:r>
      <w:r>
        <w:rPr>
          <w:rFonts w:hint="eastAsia"/>
        </w:rPr>
        <w:t>：R</w:t>
      </w:r>
      <w:r>
        <w:t xml:space="preserve">ead the </w:t>
      </w:r>
      <w:r>
        <w:t xml:space="preserve">2 </w:t>
      </w:r>
      <w:r>
        <w:t>article</w:t>
      </w:r>
      <w:r>
        <w:t>s</w:t>
      </w:r>
      <w:r>
        <w:t xml:space="preserve"> below and please:</w:t>
      </w:r>
    </w:p>
    <w:p w14:paraId="28FE350F" w14:textId="6883ABDB" w:rsidR="007D3216" w:rsidRPr="007D3216" w:rsidRDefault="007D3216" w:rsidP="007D3216">
      <w:pPr>
        <w:pStyle w:val="a8"/>
        <w:numPr>
          <w:ilvl w:val="0"/>
          <w:numId w:val="6"/>
        </w:numPr>
        <w:ind w:firstLineChars="0"/>
      </w:pPr>
      <w:r w:rsidRPr="007D3216">
        <w:t>think about the question</w:t>
      </w:r>
      <w:r w:rsidRPr="007D3216">
        <w:t>s give in “Before reading”,</w:t>
      </w:r>
    </w:p>
    <w:p w14:paraId="6CA6711E" w14:textId="1DF56D51" w:rsidR="007D3216" w:rsidRPr="007D3216" w:rsidRDefault="007D3216" w:rsidP="007D3216">
      <w:pPr>
        <w:pStyle w:val="a8"/>
        <w:numPr>
          <w:ilvl w:val="0"/>
          <w:numId w:val="6"/>
        </w:numPr>
        <w:ind w:firstLineChars="0"/>
      </w:pPr>
      <w:r w:rsidRPr="007D3216">
        <w:rPr>
          <w:rFonts w:hint="eastAsia"/>
        </w:rPr>
        <w:t>G</w:t>
      </w:r>
      <w:r w:rsidRPr="007D3216">
        <w:t>ive notice to the highlighted words and underlined sentences</w:t>
      </w:r>
      <w:r w:rsidRPr="007D3216">
        <w:t xml:space="preserve"> in </w:t>
      </w:r>
      <w:r w:rsidRPr="007D3216">
        <w:rPr>
          <w:rFonts w:hint="eastAsia"/>
          <w:b/>
          <w:bCs/>
          <w:color w:val="7030A0"/>
        </w:rPr>
        <w:t>Reading</w:t>
      </w:r>
      <w:r w:rsidRPr="007D3216">
        <w:rPr>
          <w:b/>
          <w:bCs/>
          <w:color w:val="7030A0"/>
        </w:rPr>
        <w:t xml:space="preserve"> 2</w:t>
      </w:r>
      <w:r w:rsidRPr="007D3216">
        <w:t>.</w:t>
      </w:r>
    </w:p>
    <w:p w14:paraId="110BE836" w14:textId="2A7F3E87" w:rsidR="007D3216" w:rsidRPr="007D3216" w:rsidRDefault="007D3216" w:rsidP="00A13B70">
      <w:pPr>
        <w:pStyle w:val="a8"/>
        <w:numPr>
          <w:ilvl w:val="0"/>
          <w:numId w:val="6"/>
        </w:numPr>
        <w:ind w:firstLineChars="0"/>
      </w:pPr>
      <w:r w:rsidRPr="007D3216">
        <w:t>Mark the difficult sentences and words.</w:t>
      </w:r>
    </w:p>
    <w:p w14:paraId="10D80F93" w14:textId="77777777" w:rsidR="007D3216" w:rsidRPr="007D3216" w:rsidRDefault="007D3216" w:rsidP="007D3216">
      <w:pPr>
        <w:pStyle w:val="a8"/>
        <w:ind w:left="360" w:firstLineChars="0" w:firstLine="0"/>
      </w:pPr>
    </w:p>
    <w:p w14:paraId="2939867C" w14:textId="217FC9E1" w:rsidR="00EC2C64" w:rsidRPr="00EC2C64" w:rsidRDefault="00EC2C64" w:rsidP="00EC2C64">
      <w:pPr>
        <w:rPr>
          <w:b/>
          <w:bCs/>
          <w:color w:val="7030A0"/>
        </w:rPr>
      </w:pPr>
      <w:r w:rsidRPr="00EC2C64">
        <w:rPr>
          <w:b/>
          <w:bCs/>
          <w:color w:val="7030A0"/>
        </w:rPr>
        <w:t xml:space="preserve">Before </w:t>
      </w:r>
      <w:r w:rsidRPr="00EC2C64">
        <w:rPr>
          <w:rFonts w:hint="eastAsia"/>
          <w:b/>
          <w:bCs/>
          <w:color w:val="7030A0"/>
        </w:rPr>
        <w:t>reading：</w:t>
      </w:r>
    </w:p>
    <w:p w14:paraId="1EE91459" w14:textId="47C88400" w:rsidR="00EC2C64" w:rsidRPr="00CB1FE4" w:rsidRDefault="00EC2C64" w:rsidP="00EC2C64">
      <w:pPr>
        <w:rPr>
          <w:rFonts w:ascii="Times New Roman" w:hAnsi="Times New Roman" w:cs="Times New Roman"/>
          <w:color w:val="C45911" w:themeColor="accent2" w:themeShade="BF"/>
        </w:rPr>
      </w:pPr>
      <w:r w:rsidRPr="00CB1FE4">
        <w:rPr>
          <w:rFonts w:ascii="Times New Roman" w:hAnsi="Times New Roman" w:cs="Times New Roman"/>
          <w:color w:val="C45911" w:themeColor="accent2" w:themeShade="BF"/>
        </w:rPr>
        <w:t xml:space="preserve">The </w:t>
      </w:r>
      <w:r w:rsidR="00CB1FE4" w:rsidRPr="00CB1FE4">
        <w:rPr>
          <w:rFonts w:ascii="Times New Roman" w:hAnsi="Times New Roman" w:cs="Times New Roman"/>
          <w:color w:val="C45911" w:themeColor="accent2" w:themeShade="BF"/>
        </w:rPr>
        <w:t xml:space="preserve">following is a </w:t>
      </w:r>
      <w:r w:rsidRPr="00CB1FE4">
        <w:rPr>
          <w:rFonts w:ascii="Times New Roman" w:hAnsi="Times New Roman" w:cs="Times New Roman"/>
          <w:color w:val="C45911" w:themeColor="accent2" w:themeShade="BF"/>
        </w:rPr>
        <w:t xml:space="preserve">letter “Screen-based lifestyle harms children’s health” published by </w:t>
      </w:r>
      <w:r w:rsidRPr="00CB1FE4">
        <w:rPr>
          <w:rFonts w:ascii="Times New Roman" w:hAnsi="Times New Roman" w:cs="Times New Roman"/>
          <w:i/>
          <w:iCs/>
          <w:color w:val="C45911" w:themeColor="accent2" w:themeShade="BF"/>
        </w:rPr>
        <w:t>The Guardian</w:t>
      </w:r>
      <w:r w:rsidRPr="00CB1FE4">
        <w:rPr>
          <w:rFonts w:ascii="Times New Roman" w:hAnsi="Times New Roman" w:cs="Times New Roman"/>
          <w:color w:val="C45911" w:themeColor="accent2" w:themeShade="BF"/>
        </w:rPr>
        <w:t xml:space="preserve"> on December 25, 2016, signed by 40 people — writers, psychologists, and charity leaders. Read the letter and </w:t>
      </w:r>
      <w:r w:rsidR="00CB1FE4" w:rsidRPr="00CB1FE4">
        <w:rPr>
          <w:rFonts w:ascii="Times New Roman" w:hAnsi="Times New Roman" w:cs="Times New Roman"/>
          <w:color w:val="C45911" w:themeColor="accent2" w:themeShade="BF"/>
        </w:rPr>
        <w:t>think about</w:t>
      </w:r>
      <w:r w:rsidRPr="00CB1FE4">
        <w:rPr>
          <w:rFonts w:ascii="Times New Roman" w:hAnsi="Times New Roman" w:cs="Times New Roman"/>
          <w:color w:val="C45911" w:themeColor="accent2" w:themeShade="BF"/>
        </w:rPr>
        <w:t xml:space="preserve"> the questions below.</w:t>
      </w:r>
    </w:p>
    <w:p w14:paraId="16E5804F" w14:textId="14C52316" w:rsidR="00CB1FE4" w:rsidRPr="00CB1FE4" w:rsidRDefault="00CB1FE4" w:rsidP="00EC2C64">
      <w:pPr>
        <w:rPr>
          <w:rFonts w:ascii="Times New Roman" w:hAnsi="Times New Roman" w:cs="Times New Roman"/>
          <w:color w:val="C45911" w:themeColor="accent2" w:themeShade="BF"/>
        </w:rPr>
      </w:pPr>
      <w:r w:rsidRPr="00CB1FE4">
        <w:rPr>
          <w:rFonts w:ascii="Times New Roman" w:hAnsi="Times New Roman" w:cs="Times New Roman" w:hint="eastAsia"/>
          <w:color w:val="C45911" w:themeColor="accent2" w:themeShade="BF"/>
        </w:rPr>
        <w:t xml:space="preserve"> </w:t>
      </w:r>
      <w:r w:rsidRPr="00CB1FE4">
        <w:rPr>
          <w:rFonts w:ascii="Times New Roman" w:hAnsi="Times New Roman" w:cs="Times New Roman"/>
          <w:color w:val="C45911" w:themeColor="accent2" w:themeShade="BF"/>
        </w:rPr>
        <w:t xml:space="preserve"> Q1: What problems do these people worry about?</w:t>
      </w:r>
      <w:r w:rsidR="007D3216">
        <w:rPr>
          <w:rFonts w:ascii="Times New Roman" w:hAnsi="Times New Roman" w:cs="Times New Roman"/>
          <w:color w:val="C45911" w:themeColor="accent2" w:themeShade="BF"/>
        </w:rPr>
        <w:t xml:space="preserve">    </w:t>
      </w:r>
      <w:r w:rsidRPr="00CB1FE4">
        <w:rPr>
          <w:rFonts w:ascii="Times New Roman" w:hAnsi="Times New Roman" w:cs="Times New Roman" w:hint="eastAsia"/>
          <w:color w:val="C45911" w:themeColor="accent2" w:themeShade="BF"/>
        </w:rPr>
        <w:t xml:space="preserve"> </w:t>
      </w:r>
      <w:r w:rsidRPr="00CB1FE4">
        <w:rPr>
          <w:rFonts w:ascii="Times New Roman" w:hAnsi="Times New Roman" w:cs="Times New Roman"/>
          <w:color w:val="C45911" w:themeColor="accent2" w:themeShade="BF"/>
        </w:rPr>
        <w:t xml:space="preserve"> Q2: What is the purpose of this letter?</w:t>
      </w:r>
    </w:p>
    <w:p w14:paraId="6EBE50E1" w14:textId="77777777" w:rsidR="00EC2C64" w:rsidRPr="00CB1FE4" w:rsidRDefault="00EC2C64" w:rsidP="00EC2C64">
      <w:pPr>
        <w:rPr>
          <w:color w:val="C45911" w:themeColor="accent2" w:themeShade="BF"/>
        </w:rPr>
      </w:pPr>
      <w:r w:rsidRPr="00CB1FE4">
        <w:rPr>
          <w:rFonts w:hint="eastAsia"/>
          <w:color w:val="C45911" w:themeColor="accent2" w:themeShade="BF"/>
        </w:rPr>
        <w:t> </w:t>
      </w:r>
    </w:p>
    <w:p w14:paraId="1631AA92" w14:textId="77777777" w:rsidR="00EC2C64" w:rsidRPr="007B0520" w:rsidRDefault="00EC2C64" w:rsidP="00EC2C64">
      <w:pPr>
        <w:jc w:val="center"/>
        <w:rPr>
          <w:b/>
          <w:bCs/>
        </w:rPr>
      </w:pPr>
      <w:r w:rsidRPr="007B0520">
        <w:rPr>
          <w:b/>
          <w:bCs/>
        </w:rPr>
        <w:t>Screen-based lifestyle harms children’s health</w:t>
      </w:r>
    </w:p>
    <w:p w14:paraId="0A696CFF" w14:textId="77777777" w:rsidR="00EC2C64" w:rsidRDefault="00EC2C64" w:rsidP="00EC2C64">
      <w:pPr>
        <w:ind w:firstLine="420"/>
      </w:pPr>
      <w:r w:rsidRPr="007B0520">
        <w:t>A decade ago our first multiple-signatory (多人签名的) “toxic childhood” press letter described how children’s health and wellbeing were being undermined by the decline of outdoor play, increasingly screen-based lifestyles, a hyper-competitive schooling system and the unremitting (持续的) commercialisation of childhood.</w:t>
      </w:r>
    </w:p>
    <w:p w14:paraId="098730D5" w14:textId="77777777" w:rsidR="00EC2C64" w:rsidRPr="007B0520" w:rsidRDefault="00EC2C64" w:rsidP="00EC2C64">
      <w:pPr>
        <w:ind w:firstLine="420"/>
      </w:pPr>
      <w:r w:rsidRPr="007B0520">
        <w:t>Despite widespread public concern, subsequent policymaking has been half-hearted, short-termist (短视的) and disjointedly (不连贯的) ineffective. The above factors continue to affect children adversely … Physical health problems like obesity continue to escalate (逐步上升), and mental health problems among children and young people are approaching crisis levels. As well as the intense distress caused to families, there are obviously longer-term social and economic consequences for society as a whole.</w:t>
      </w:r>
    </w:p>
    <w:p w14:paraId="226905B7" w14:textId="77777777" w:rsidR="00EC2C64" w:rsidRPr="007B0520" w:rsidRDefault="00EC2C64" w:rsidP="00EC2C64">
      <w:pPr>
        <w:ind w:firstLine="420"/>
      </w:pPr>
      <w:r w:rsidRPr="007B0520">
        <w:t>If children are to develop the self-regulation and emotional resilience (弹性) required to thrive in modern technological culture, they need unhurried engagement with caring adults and plenty of self-directed</w:t>
      </w:r>
      <w:r>
        <w:t xml:space="preserve"> </w:t>
      </w:r>
      <w:r w:rsidRPr="007B0520">
        <w:t>outdoor play, especially during their early years (0–7). We therefore urge the government to take immediate action, including:</w:t>
      </w:r>
    </w:p>
    <w:p w14:paraId="391F6F2A" w14:textId="77777777" w:rsidR="00EC2C64" w:rsidRPr="007B0520" w:rsidRDefault="00EC2C64" w:rsidP="00EC2C64">
      <w:pPr>
        <w:ind w:firstLine="420"/>
      </w:pPr>
      <w:r w:rsidRPr="007B0520">
        <w:rPr>
          <w:rFonts w:hint="eastAsia"/>
        </w:rPr>
        <w:t>•</w:t>
      </w:r>
      <w:r w:rsidRPr="007B0520">
        <w:t>The development of a coherent, well-funded approach to care and education from pre-birth to age seven, including a kindergarten stage for three- to seven-year-olds emphasising social and emotional development and outdoor play.</w:t>
      </w:r>
    </w:p>
    <w:p w14:paraId="254CE97A" w14:textId="77777777" w:rsidR="00EC2C64" w:rsidRDefault="00EC2C64" w:rsidP="00EC2C64">
      <w:pPr>
        <w:ind w:firstLine="420"/>
      </w:pPr>
      <w:r w:rsidRPr="007B0520">
        <w:rPr>
          <w:rFonts w:hint="eastAsia"/>
        </w:rPr>
        <w:t>•</w:t>
      </w:r>
      <w:r w:rsidRPr="007B0520">
        <w:t xml:space="preserve"> National guidelines on screen-based technology for children up to the age of 12, produced by recognised authorities in child health and development.</w:t>
      </w:r>
    </w:p>
    <w:p w14:paraId="12A5A72B" w14:textId="77777777" w:rsidR="00EC2C64" w:rsidRPr="007B0520" w:rsidRDefault="00EC2C64" w:rsidP="00EC2C64">
      <w:pPr>
        <w:ind w:firstLine="420"/>
      </w:pPr>
      <w:r w:rsidRPr="007B0520">
        <w:rPr>
          <w:rFonts w:hint="eastAsia"/>
        </w:rPr>
        <w:t>…</w:t>
      </w:r>
    </w:p>
    <w:p w14:paraId="780AD8C9" w14:textId="77777777" w:rsidR="00EC2C64" w:rsidRDefault="00EC2C64" w:rsidP="00EC2C64">
      <w:pPr>
        <w:ind w:firstLine="420"/>
      </w:pPr>
      <w:r w:rsidRPr="007B0520">
        <w:t>Without concerted (协同一致的) action, our children’s physical and mental health will continue to deteriorate, with long-term results for UK society that are frankly unthinkable.</w:t>
      </w:r>
    </w:p>
    <w:p w14:paraId="74D1E97C" w14:textId="00A8B1F1" w:rsidR="00AB2413" w:rsidRDefault="00AB2413" w:rsidP="00821BFC"/>
    <w:p w14:paraId="2323B9EB" w14:textId="73445CC2" w:rsidR="00CB1FE4" w:rsidRPr="00CB1FE4" w:rsidRDefault="00CB1FE4" w:rsidP="00821BFC">
      <w:pPr>
        <w:rPr>
          <w:rFonts w:ascii="Times New Roman" w:hAnsi="Times New Roman" w:cs="Times New Roman"/>
        </w:rPr>
      </w:pPr>
      <w:r w:rsidRPr="00CB1FE4">
        <w:rPr>
          <w:rFonts w:ascii="Times New Roman" w:hAnsi="Times New Roman" w:cs="Times New Roman"/>
        </w:rPr>
        <w:t xml:space="preserve">The following passage you are going to read is actually an open letter signed by 81 professionals, as a response to the letter published on </w:t>
      </w:r>
      <w:r w:rsidRPr="00CB1FE4">
        <w:rPr>
          <w:rFonts w:ascii="Times New Roman" w:hAnsi="Times New Roman" w:cs="Times New Roman"/>
          <w:i/>
          <w:iCs/>
        </w:rPr>
        <w:t xml:space="preserve">The Guardian </w:t>
      </w:r>
      <w:r w:rsidRPr="00CB1FE4">
        <w:rPr>
          <w:rFonts w:ascii="Times New Roman" w:hAnsi="Times New Roman" w:cs="Times New Roman"/>
        </w:rPr>
        <w:t>on Dec. 25.</w:t>
      </w:r>
    </w:p>
    <w:p w14:paraId="2117862D" w14:textId="64D8F181" w:rsidR="00821BFC" w:rsidRPr="00215FB0" w:rsidRDefault="00821BFC" w:rsidP="00821BFC">
      <w:pPr>
        <w:rPr>
          <w:b/>
          <w:bCs/>
          <w:color w:val="7030A0"/>
        </w:rPr>
      </w:pPr>
      <w:bookmarkStart w:id="0" w:name="_Hlk33001494"/>
      <w:bookmarkStart w:id="1" w:name="_GoBack"/>
      <w:bookmarkEnd w:id="1"/>
      <w:r w:rsidRPr="00215FB0">
        <w:rPr>
          <w:rFonts w:hint="eastAsia"/>
          <w:b/>
          <w:bCs/>
          <w:color w:val="7030A0"/>
        </w:rPr>
        <w:lastRenderedPageBreak/>
        <w:t>Reading</w:t>
      </w:r>
      <w:r w:rsidRPr="00215FB0">
        <w:rPr>
          <w:b/>
          <w:bCs/>
          <w:color w:val="7030A0"/>
        </w:rPr>
        <w:t xml:space="preserve"> </w:t>
      </w:r>
      <w:r w:rsidR="00243FF7">
        <w:rPr>
          <w:b/>
          <w:bCs/>
          <w:color w:val="7030A0"/>
        </w:rPr>
        <w:t>2</w:t>
      </w:r>
    </w:p>
    <w:bookmarkEnd w:id="0"/>
    <w:p w14:paraId="0F03B98B" w14:textId="20A789D9" w:rsidR="00243FF7" w:rsidRDefault="00243FF7" w:rsidP="00243FF7">
      <w:pPr>
        <w:jc w:val="center"/>
        <w:rPr>
          <w:b/>
          <w:bCs/>
        </w:rPr>
      </w:pPr>
      <w:r w:rsidRPr="00243FF7">
        <w:rPr>
          <w:b/>
          <w:bCs/>
        </w:rPr>
        <w:t xml:space="preserve">Screen Time </w:t>
      </w:r>
      <w:r w:rsidRPr="001B65F0">
        <w:rPr>
          <w:b/>
          <w:bCs/>
          <w:color w:val="FF0000"/>
          <w:highlight w:val="yellow"/>
        </w:rPr>
        <w:t>Guidelines</w:t>
      </w:r>
      <w:r w:rsidRPr="00243FF7">
        <w:rPr>
          <w:b/>
          <w:bCs/>
        </w:rPr>
        <w:t xml:space="preserve"> Need to Be Built on Evidence, Not Hype</w:t>
      </w:r>
    </w:p>
    <w:p w14:paraId="56601B6E" w14:textId="40091D62" w:rsidR="00CB5CF9" w:rsidRDefault="00CB5CF9" w:rsidP="00243FF7">
      <w:pPr>
        <w:jc w:val="center"/>
        <w:rPr>
          <w:b/>
          <w:bCs/>
        </w:rPr>
      </w:pPr>
    </w:p>
    <w:p w14:paraId="53EA7D1E" w14:textId="77777777" w:rsidR="00CB5CF9" w:rsidRDefault="00CB5CF9" w:rsidP="00CB5CF9">
      <w:pPr>
        <w:pStyle w:val="ac"/>
      </w:pPr>
      <w:r w:rsidRPr="007B0520">
        <w:t xml:space="preserve">1 </w:t>
      </w:r>
      <w:r>
        <w:t xml:space="preserve"> </w:t>
      </w:r>
      <w:r w:rsidRPr="007B0520">
        <w:t xml:space="preserve">Moral panic about the impact of new technologies on our behavior and development is not new. Socrates </w:t>
      </w:r>
      <w:r w:rsidRPr="00BF5DB8">
        <w:rPr>
          <w:color w:val="FF0000"/>
          <w:highlight w:val="yellow"/>
        </w:rPr>
        <w:t>railed against</w:t>
      </w:r>
      <w:r w:rsidRPr="007B0520">
        <w:t xml:space="preserve"> the dangers of writing </w:t>
      </w:r>
      <w:r w:rsidRPr="00BF5DB8">
        <w:rPr>
          <w:color w:val="FF0000"/>
          <w:highlight w:val="yellow"/>
        </w:rPr>
        <w:t>for fear that</w:t>
      </w:r>
      <w:r w:rsidRPr="007B0520">
        <w:t xml:space="preserve"> it would nurture “forgetfulness in the learners’ souls, because they will not use their memories.</w:t>
      </w:r>
      <w:r w:rsidRPr="007B0520">
        <w:rPr>
          <w:rFonts w:hint="eastAsia"/>
        </w:rPr>
        <w:t>”</w:t>
      </w:r>
      <w:r w:rsidRPr="007B0520">
        <w:t xml:space="preserve"> One source of contemporary anxiety is “screen time”. Recently, a letter signed by a group of writers, psychologists and charity heads raised concerns that childhood health and well-being in the UK is declining, </w:t>
      </w:r>
      <w:r w:rsidRPr="00BF5DB8">
        <w:rPr>
          <w:color w:val="FF0000"/>
          <w:highlight w:val="yellow"/>
        </w:rPr>
        <w:t>in part</w:t>
      </w:r>
      <w:r w:rsidRPr="007B0520">
        <w:t xml:space="preserve"> due to “increasingly screen-based lifestyles”. The </w:t>
      </w:r>
      <w:r w:rsidRPr="00BF5DB8">
        <w:rPr>
          <w:color w:val="FF0000"/>
          <w:highlight w:val="yellow"/>
        </w:rPr>
        <w:t>signatories</w:t>
      </w:r>
      <w:r w:rsidRPr="007B0520">
        <w:t xml:space="preserve"> argued that the policy response to these concerns, first raised over a decade ago, has been </w:t>
      </w:r>
      <w:r w:rsidRPr="00BF5DB8">
        <w:rPr>
          <w:color w:val="FF0000"/>
          <w:highlight w:val="yellow"/>
        </w:rPr>
        <w:t>half-hearted</w:t>
      </w:r>
      <w:r w:rsidRPr="007B0520">
        <w:t xml:space="preserve"> and </w:t>
      </w:r>
      <w:r w:rsidRPr="005E23DF">
        <w:t>ineffective.</w:t>
      </w:r>
    </w:p>
    <w:p w14:paraId="65CECFF9" w14:textId="77777777" w:rsidR="00CB5CF9" w:rsidRDefault="00CB5CF9" w:rsidP="00CB5CF9">
      <w:pPr>
        <w:pStyle w:val="ac"/>
      </w:pPr>
    </w:p>
    <w:p w14:paraId="4A0D68C3" w14:textId="77777777" w:rsidR="00CB5CF9" w:rsidRPr="007B0520" w:rsidRDefault="00CB5CF9" w:rsidP="00CB5CF9">
      <w:pPr>
        <w:pStyle w:val="ac"/>
      </w:pPr>
      <w:r w:rsidRPr="007B0520">
        <w:t xml:space="preserve">2    As a group of scientists from different countries and academic fields with research </w:t>
      </w:r>
      <w:r w:rsidRPr="00A56E72">
        <w:rPr>
          <w:color w:val="FF0000"/>
          <w:highlight w:val="yellow"/>
        </w:rPr>
        <w:t>expertise</w:t>
      </w:r>
      <w:r w:rsidRPr="007B0520">
        <w:t xml:space="preserve"> and experience in screen time, child development and evidence-based policy, we are deeply concerned by the underlying message of this letter. In our opinion, we need quality research and evidence to support these </w:t>
      </w:r>
      <w:r w:rsidRPr="00A56E72">
        <w:rPr>
          <w:color w:val="FF0000"/>
          <w:highlight w:val="yellow"/>
        </w:rPr>
        <w:t>claims</w:t>
      </w:r>
      <w:r w:rsidRPr="007B0520">
        <w:t xml:space="preserve"> and inform any policy discussion. While we agree that the well-being of children is a </w:t>
      </w:r>
      <w:r w:rsidRPr="00895E69">
        <w:t>crucial</w:t>
      </w:r>
      <w:r w:rsidRPr="007B0520">
        <w:t xml:space="preserve"> issue and that the impact of screen-based lifestyles demands serious investigation, the message that many parents will hear is that screens are </w:t>
      </w:r>
      <w:r w:rsidRPr="00A56E72">
        <w:rPr>
          <w:color w:val="FF0000"/>
          <w:highlight w:val="yellow"/>
        </w:rPr>
        <w:t>inherently</w:t>
      </w:r>
      <w:r w:rsidRPr="007B0520">
        <w:t xml:space="preserve"> harmful. This is simply not supported by </w:t>
      </w:r>
      <w:r w:rsidRPr="00A56E72">
        <w:rPr>
          <w:color w:val="FF0000"/>
          <w:highlight w:val="yellow"/>
        </w:rPr>
        <w:t>solid</w:t>
      </w:r>
      <w:r w:rsidRPr="007B0520">
        <w:t xml:space="preserve"> research and evidence. Furthermore, the concept of “screen time” itself is </w:t>
      </w:r>
      <w:r w:rsidRPr="00A56E72">
        <w:rPr>
          <w:color w:val="FF0000"/>
          <w:highlight w:val="yellow"/>
        </w:rPr>
        <w:t>simplistic</w:t>
      </w:r>
      <w:r w:rsidRPr="007B0520">
        <w:t xml:space="preserve"> and </w:t>
      </w:r>
      <w:r w:rsidRPr="00A56E72">
        <w:rPr>
          <w:color w:val="FF0000"/>
          <w:highlight w:val="yellow"/>
        </w:rPr>
        <w:t>arguably</w:t>
      </w:r>
      <w:r w:rsidRPr="007B0520">
        <w:t xml:space="preserve"> meaningless, and the focus on the amount of screen use is unhelpful. There is little evidence looking at the impact of the </w:t>
      </w:r>
      <w:r w:rsidRPr="0065704D">
        <w:t>context</w:t>
      </w:r>
      <w:r w:rsidRPr="00A56E72">
        <w:t> </w:t>
      </w:r>
      <w:r w:rsidRPr="007B0520">
        <w:t xml:space="preserve">of screen use, and the content that children encounter when using digital technologies — factors that may have a much greater impact than </w:t>
      </w:r>
      <w:r w:rsidRPr="00A56E72">
        <w:rPr>
          <w:color w:val="FF0000"/>
          <w:highlight w:val="yellow"/>
        </w:rPr>
        <w:t>sheer</w:t>
      </w:r>
      <w:r w:rsidRPr="007B0520">
        <w:t xml:space="preserve"> quantity alone.</w:t>
      </w:r>
    </w:p>
    <w:p w14:paraId="7F78CA7E" w14:textId="77777777" w:rsidR="00CB5CF9" w:rsidRPr="007B0520" w:rsidRDefault="00CB5CF9" w:rsidP="00CB5CF9">
      <w:pPr>
        <w:pStyle w:val="ac"/>
      </w:pPr>
    </w:p>
    <w:p w14:paraId="57FD32D1" w14:textId="77777777" w:rsidR="00CB5CF9" w:rsidRDefault="00CB5CF9" w:rsidP="00CB5CF9">
      <w:pPr>
        <w:pStyle w:val="ac"/>
      </w:pPr>
      <w:r w:rsidRPr="007B0520">
        <w:t xml:space="preserve">3   </w:t>
      </w:r>
      <w:r w:rsidRPr="00A56E72">
        <w:rPr>
          <w:u w:val="single"/>
        </w:rPr>
        <w:t>If the government were to implement guidelines on screen-based technology at this point, as the authors of the letter suggest, this would be on the basis of little to no evidence.</w:t>
      </w:r>
      <w:r w:rsidRPr="007B0520">
        <w:t xml:space="preserve"> This risks the implementation of unnecessary, ineffective or even potentially harmful policies. For guidelines to have a meaningful impact, they need to be </w:t>
      </w:r>
      <w:r w:rsidRPr="00EF06ED">
        <w:rPr>
          <w:color w:val="FF0000"/>
          <w:highlight w:val="yellow"/>
        </w:rPr>
        <w:t>grounded</w:t>
      </w:r>
      <w:r w:rsidRPr="007B0520">
        <w:t xml:space="preserve"> in </w:t>
      </w:r>
      <w:r w:rsidRPr="00170F73">
        <w:t>robust</w:t>
      </w:r>
      <w:r w:rsidRPr="007B0520">
        <w:t xml:space="preserve"> research evidence and acknowledge that children’s health and well-being is a complex issue affected by many other factors, such as socioeconomic status, relational poverty, and family environment — all of which are likely to be more relevant for children’s health and well-being than screens. For example, </w:t>
      </w:r>
      <w:r>
        <w:rPr>
          <w:u w:val="single"/>
        </w:rPr>
        <w:t xml:space="preserve">there is no consistent evidence that more screen time leads to less outdoor play; </w:t>
      </w:r>
      <w:r w:rsidRPr="00EF06ED">
        <w:rPr>
          <w:color w:val="FF0000"/>
          <w:highlight w:val="yellow"/>
          <w:u w:val="single"/>
        </w:rPr>
        <w:t>if anything</w:t>
      </w:r>
      <w:r>
        <w:rPr>
          <w:u w:val="single"/>
        </w:rPr>
        <w:t xml:space="preserve">, the evidence indicates that screen time and physical outdoor activity are unrelated, </w:t>
      </w:r>
      <w:r w:rsidRPr="00EF06ED">
        <w:rPr>
          <w:u w:val="single"/>
        </w:rPr>
        <w:t>and reductions in average time spent in outdoor play over time seem to be driven by other factors.</w:t>
      </w:r>
      <w:r w:rsidRPr="007B0520">
        <w:t xml:space="preserve"> Policy efforts to increase outdoor play that focus on screen time are therefore likely to be ineffective.</w:t>
      </w:r>
    </w:p>
    <w:p w14:paraId="27935D42" w14:textId="77777777" w:rsidR="00CB5CF9" w:rsidRDefault="00CB5CF9" w:rsidP="00CB5CF9">
      <w:pPr>
        <w:pStyle w:val="ac"/>
      </w:pPr>
    </w:p>
    <w:p w14:paraId="5B6D84F1" w14:textId="77777777" w:rsidR="00CB5CF9" w:rsidRDefault="00CB5CF9" w:rsidP="00CB5CF9">
      <w:pPr>
        <w:pStyle w:val="ac"/>
      </w:pPr>
      <w:r w:rsidRPr="007B0520">
        <w:t xml:space="preserve">4    Any simplistic approach to issues facing childhood health and well-being is inappropriate, and a focus on screen time is not evidence-based. </w:t>
      </w:r>
      <w:r w:rsidRPr="00EF06ED">
        <w:rPr>
          <w:u w:val="single"/>
        </w:rPr>
        <w:t xml:space="preserve">Divisive and disturbing rhetoric that takes a casual approach to evidence is unhelpful </w:t>
      </w:r>
      <w:r w:rsidRPr="00EF06ED">
        <w:rPr>
          <w:color w:val="FF0000"/>
          <w:highlight w:val="yellow"/>
          <w:u w:val="single"/>
        </w:rPr>
        <w:t>at best</w:t>
      </w:r>
      <w:r w:rsidRPr="00EF06ED">
        <w:rPr>
          <w:u w:val="single"/>
        </w:rPr>
        <w:t xml:space="preserve"> and, in our opinion, damaging.</w:t>
      </w:r>
      <w:r w:rsidRPr="007B0520">
        <w:t xml:space="preserve"> Digital technologies are part of our children’s lives, </w:t>
      </w:r>
      <w:r w:rsidRPr="00EF06ED">
        <w:rPr>
          <w:color w:val="FF0000"/>
          <w:highlight w:val="yellow"/>
        </w:rPr>
        <w:t>necessarily</w:t>
      </w:r>
      <w:r w:rsidRPr="007B0520">
        <w:t xml:space="preserve"> so in the 21st century. We agree that further research is necessary, and urge the government and research </w:t>
      </w:r>
      <w:r w:rsidRPr="0029330F">
        <w:rPr>
          <w:color w:val="FF0000"/>
          <w:highlight w:val="yellow"/>
        </w:rPr>
        <w:t>funding</w:t>
      </w:r>
      <w:r w:rsidRPr="007B0520">
        <w:t xml:space="preserve"> bodies to invest in this, so that clear policy and better guidelines for parents can be built on evidence, not hyperbole and opinion.</w:t>
      </w:r>
    </w:p>
    <w:p w14:paraId="3A5010F3" w14:textId="1FBC9C2A" w:rsidR="0013351F" w:rsidRDefault="0013351F" w:rsidP="0013351F">
      <w:pPr>
        <w:jc w:val="right"/>
      </w:pPr>
      <w:r>
        <w:rPr>
          <w:rFonts w:hint="eastAsia"/>
        </w:rPr>
        <w:t>(</w:t>
      </w:r>
      <w:r>
        <w:t>516 words)</w:t>
      </w:r>
    </w:p>
    <w:sectPr w:rsidR="0013351F" w:rsidSect="003B3FDB">
      <w:headerReference w:type="default" r:id="rId7"/>
      <w:footerReference w:type="default" r:id="rId8"/>
      <w:pgSz w:w="16838" w:h="11906" w:orient="landscape"/>
      <w:pgMar w:top="907" w:right="1134" w:bottom="907" w:left="1134" w:header="567" w:footer="39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30ADA" w14:textId="77777777" w:rsidR="001211D7" w:rsidRDefault="001211D7" w:rsidP="00821BFC">
      <w:r>
        <w:separator/>
      </w:r>
    </w:p>
  </w:endnote>
  <w:endnote w:type="continuationSeparator" w:id="0">
    <w:p w14:paraId="6124DCAA" w14:textId="77777777" w:rsidR="001211D7" w:rsidRDefault="001211D7" w:rsidP="0082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badi">
    <w:charset w:val="00"/>
    <w:family w:val="swiss"/>
    <w:pitch w:val="variable"/>
    <w:sig w:usb0="8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870279"/>
      <w:docPartObj>
        <w:docPartGallery w:val="Page Numbers (Bottom of Page)"/>
        <w:docPartUnique/>
      </w:docPartObj>
    </w:sdtPr>
    <w:sdtEndPr/>
    <w:sdtContent>
      <w:p w14:paraId="5199A2A1" w14:textId="4F578C29" w:rsidR="003B3FDB" w:rsidRDefault="003B3FDB">
        <w:pPr>
          <w:pStyle w:val="a5"/>
        </w:pPr>
        <w:r>
          <w:fldChar w:fldCharType="begin"/>
        </w:r>
        <w:r>
          <w:instrText>PAGE   \* MERGEFORMAT</w:instrText>
        </w:r>
        <w:r>
          <w:fldChar w:fldCharType="separate"/>
        </w:r>
        <w:r>
          <w:rPr>
            <w:lang w:val="zh-CN"/>
          </w:rPr>
          <w:t>2</w:t>
        </w:r>
        <w:r>
          <w:fldChar w:fldCharType="end"/>
        </w:r>
      </w:p>
    </w:sdtContent>
  </w:sdt>
  <w:p w14:paraId="5F868BA4" w14:textId="77777777" w:rsidR="003B3FDB" w:rsidRDefault="003B3F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2B70F" w14:textId="77777777" w:rsidR="001211D7" w:rsidRDefault="001211D7" w:rsidP="00821BFC">
      <w:r>
        <w:separator/>
      </w:r>
    </w:p>
  </w:footnote>
  <w:footnote w:type="continuationSeparator" w:id="0">
    <w:p w14:paraId="0A2DEDBD" w14:textId="77777777" w:rsidR="001211D7" w:rsidRDefault="001211D7" w:rsidP="0082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36A3" w14:textId="7663FDDA" w:rsidR="00B11036" w:rsidRDefault="00B11036" w:rsidP="00F7093E">
    <w:pPr>
      <w:pStyle w:val="a3"/>
      <w:ind w:right="360"/>
      <w:jc w:val="right"/>
    </w:pPr>
    <w:r w:rsidRPr="00D86F49">
      <w:rPr>
        <w:rFonts w:hint="eastAsia"/>
        <w:b/>
        <w:bCs/>
      </w:rPr>
      <w:t>N</w:t>
    </w:r>
    <w:r w:rsidRPr="00D86F49">
      <w:rPr>
        <w:b/>
        <w:bCs/>
      </w:rPr>
      <w:t>ew Era Academic English Integrated Course (II)</w:t>
    </w:r>
    <w:r>
      <w:t xml:space="preserve">  </w:t>
    </w:r>
    <w:r w:rsidRPr="00D86F49">
      <w:rPr>
        <w:rFonts w:eastAsiaTheme="minorHAnsi"/>
        <w:color w:val="ED7D31" w:themeColor="accent2"/>
      </w:rPr>
      <w:t>[</w:t>
    </w:r>
    <w:r w:rsidRPr="00D86F49">
      <w:rPr>
        <w:rFonts w:hint="eastAsia"/>
        <w:color w:val="ED7D31" w:themeColor="accent2"/>
      </w:rPr>
      <w:t>外教社</w:t>
    </w:r>
    <w:r w:rsidRPr="00D86F49">
      <w:rPr>
        <w:rFonts w:asciiTheme="minorEastAsia" w:hAnsiTheme="minorEastAsia" w:hint="eastAsia"/>
        <w:color w:val="ED7D31" w:themeColor="accent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A1905"/>
    <w:multiLevelType w:val="hybridMultilevel"/>
    <w:tmpl w:val="3A6460E8"/>
    <w:lvl w:ilvl="0" w:tplc="E8800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603250"/>
    <w:multiLevelType w:val="multilevel"/>
    <w:tmpl w:val="D554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21EAC"/>
    <w:multiLevelType w:val="multilevel"/>
    <w:tmpl w:val="BD94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C6D7B"/>
    <w:multiLevelType w:val="multilevel"/>
    <w:tmpl w:val="9CCC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92422"/>
    <w:multiLevelType w:val="multilevel"/>
    <w:tmpl w:val="CD72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A561B9"/>
    <w:multiLevelType w:val="multilevel"/>
    <w:tmpl w:val="A8D0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44"/>
    <w:rsid w:val="0000230A"/>
    <w:rsid w:val="00013DE9"/>
    <w:rsid w:val="00021AC5"/>
    <w:rsid w:val="00045F90"/>
    <w:rsid w:val="000875CA"/>
    <w:rsid w:val="000B7E12"/>
    <w:rsid w:val="000F20C6"/>
    <w:rsid w:val="00110002"/>
    <w:rsid w:val="001211D7"/>
    <w:rsid w:val="0013351F"/>
    <w:rsid w:val="00170F73"/>
    <w:rsid w:val="00186594"/>
    <w:rsid w:val="001B0359"/>
    <w:rsid w:val="001B65F0"/>
    <w:rsid w:val="001D732F"/>
    <w:rsid w:val="001F139B"/>
    <w:rsid w:val="00215FB0"/>
    <w:rsid w:val="0022039F"/>
    <w:rsid w:val="00225805"/>
    <w:rsid w:val="00237A0B"/>
    <w:rsid w:val="00243FF7"/>
    <w:rsid w:val="00255CBB"/>
    <w:rsid w:val="00274C0A"/>
    <w:rsid w:val="00282744"/>
    <w:rsid w:val="0029330F"/>
    <w:rsid w:val="0036196B"/>
    <w:rsid w:val="0037544E"/>
    <w:rsid w:val="00377CFE"/>
    <w:rsid w:val="003B3FDB"/>
    <w:rsid w:val="003C6891"/>
    <w:rsid w:val="00412CF4"/>
    <w:rsid w:val="004978A8"/>
    <w:rsid w:val="004B23C8"/>
    <w:rsid w:val="004D0A2D"/>
    <w:rsid w:val="00500C78"/>
    <w:rsid w:val="005155D0"/>
    <w:rsid w:val="0055581B"/>
    <w:rsid w:val="005657E3"/>
    <w:rsid w:val="005E23DF"/>
    <w:rsid w:val="00607B5C"/>
    <w:rsid w:val="006227A2"/>
    <w:rsid w:val="00640F6C"/>
    <w:rsid w:val="0065704D"/>
    <w:rsid w:val="006C0D53"/>
    <w:rsid w:val="0070351C"/>
    <w:rsid w:val="007376BA"/>
    <w:rsid w:val="0074581D"/>
    <w:rsid w:val="00795D6A"/>
    <w:rsid w:val="007D3216"/>
    <w:rsid w:val="007D38E8"/>
    <w:rsid w:val="007D42F6"/>
    <w:rsid w:val="007F739B"/>
    <w:rsid w:val="0081022D"/>
    <w:rsid w:val="00821BFC"/>
    <w:rsid w:val="00853098"/>
    <w:rsid w:val="00885361"/>
    <w:rsid w:val="00895E69"/>
    <w:rsid w:val="008C4DB1"/>
    <w:rsid w:val="009113E4"/>
    <w:rsid w:val="0097721E"/>
    <w:rsid w:val="009E1739"/>
    <w:rsid w:val="009E1ADB"/>
    <w:rsid w:val="009F0D61"/>
    <w:rsid w:val="00A451B3"/>
    <w:rsid w:val="00A56E72"/>
    <w:rsid w:val="00A72B19"/>
    <w:rsid w:val="00A86A9E"/>
    <w:rsid w:val="00A86CEB"/>
    <w:rsid w:val="00AB2413"/>
    <w:rsid w:val="00AC30FD"/>
    <w:rsid w:val="00B11036"/>
    <w:rsid w:val="00B25545"/>
    <w:rsid w:val="00B42C90"/>
    <w:rsid w:val="00B50001"/>
    <w:rsid w:val="00BF5DB8"/>
    <w:rsid w:val="00C07E94"/>
    <w:rsid w:val="00C159B6"/>
    <w:rsid w:val="00C1630C"/>
    <w:rsid w:val="00C34DBE"/>
    <w:rsid w:val="00C52287"/>
    <w:rsid w:val="00C7747F"/>
    <w:rsid w:val="00C87085"/>
    <w:rsid w:val="00CB1FE4"/>
    <w:rsid w:val="00CB5CF9"/>
    <w:rsid w:val="00CC1D5B"/>
    <w:rsid w:val="00CE6619"/>
    <w:rsid w:val="00CF7955"/>
    <w:rsid w:val="00D150FC"/>
    <w:rsid w:val="00D3137B"/>
    <w:rsid w:val="00D8164F"/>
    <w:rsid w:val="00DA5833"/>
    <w:rsid w:val="00DB14A5"/>
    <w:rsid w:val="00DB668D"/>
    <w:rsid w:val="00DD5781"/>
    <w:rsid w:val="00E71421"/>
    <w:rsid w:val="00E83BB4"/>
    <w:rsid w:val="00EC2C64"/>
    <w:rsid w:val="00EF06ED"/>
    <w:rsid w:val="00F54433"/>
    <w:rsid w:val="00F7093E"/>
    <w:rsid w:val="00F8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E59D0"/>
  <w15:chartTrackingRefBased/>
  <w15:docId w15:val="{30ABF77C-8936-4A31-9E4F-FBFE823C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8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B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1BFC"/>
    <w:rPr>
      <w:sz w:val="18"/>
      <w:szCs w:val="18"/>
    </w:rPr>
  </w:style>
  <w:style w:type="paragraph" w:styleId="a5">
    <w:name w:val="footer"/>
    <w:basedOn w:val="a"/>
    <w:link w:val="a6"/>
    <w:uiPriority w:val="99"/>
    <w:unhideWhenUsed/>
    <w:rsid w:val="00821BFC"/>
    <w:pPr>
      <w:tabs>
        <w:tab w:val="center" w:pos="4153"/>
        <w:tab w:val="right" w:pos="8306"/>
      </w:tabs>
      <w:snapToGrid w:val="0"/>
      <w:jc w:val="left"/>
    </w:pPr>
    <w:rPr>
      <w:sz w:val="18"/>
      <w:szCs w:val="18"/>
    </w:rPr>
  </w:style>
  <w:style w:type="character" w:customStyle="1" w:styleId="a6">
    <w:name w:val="页脚 字符"/>
    <w:basedOn w:val="a0"/>
    <w:link w:val="a5"/>
    <w:uiPriority w:val="99"/>
    <w:rsid w:val="00821BFC"/>
    <w:rPr>
      <w:sz w:val="18"/>
      <w:szCs w:val="18"/>
    </w:rPr>
  </w:style>
  <w:style w:type="table" w:styleId="a7">
    <w:name w:val="Table Grid"/>
    <w:basedOn w:val="a1"/>
    <w:uiPriority w:val="39"/>
    <w:rsid w:val="00AB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137B"/>
    <w:pPr>
      <w:ind w:firstLineChars="200" w:firstLine="420"/>
    </w:pPr>
  </w:style>
  <w:style w:type="paragraph" w:styleId="a9">
    <w:name w:val="Balloon Text"/>
    <w:basedOn w:val="a"/>
    <w:link w:val="aa"/>
    <w:uiPriority w:val="99"/>
    <w:semiHidden/>
    <w:unhideWhenUsed/>
    <w:rsid w:val="00E71421"/>
    <w:rPr>
      <w:sz w:val="18"/>
      <w:szCs w:val="18"/>
    </w:rPr>
  </w:style>
  <w:style w:type="character" w:customStyle="1" w:styleId="aa">
    <w:name w:val="批注框文本 字符"/>
    <w:basedOn w:val="a0"/>
    <w:link w:val="a9"/>
    <w:uiPriority w:val="99"/>
    <w:semiHidden/>
    <w:rsid w:val="00E71421"/>
    <w:rPr>
      <w:sz w:val="18"/>
      <w:szCs w:val="18"/>
    </w:rPr>
  </w:style>
  <w:style w:type="character" w:customStyle="1" w:styleId="apple-converted-space">
    <w:name w:val="apple-converted-space"/>
    <w:basedOn w:val="a0"/>
    <w:rsid w:val="004978A8"/>
  </w:style>
  <w:style w:type="paragraph" w:customStyle="1" w:styleId="meaning">
    <w:name w:val="meaning"/>
    <w:basedOn w:val="a"/>
    <w:rsid w:val="00045F90"/>
    <w:pPr>
      <w:widowControl/>
      <w:spacing w:before="100" w:beforeAutospacing="1" w:after="100" w:afterAutospacing="1"/>
      <w:jc w:val="left"/>
    </w:pPr>
    <w:rPr>
      <w:rFonts w:ascii="宋体" w:eastAsia="宋体" w:hAnsi="宋体" w:cs="宋体"/>
      <w:kern w:val="0"/>
      <w:sz w:val="24"/>
      <w:szCs w:val="24"/>
    </w:rPr>
  </w:style>
  <w:style w:type="paragraph" w:styleId="ab">
    <w:name w:val="Normal (Web)"/>
    <w:basedOn w:val="a"/>
    <w:uiPriority w:val="99"/>
    <w:unhideWhenUsed/>
    <w:rsid w:val="00045F90"/>
    <w:pPr>
      <w:widowControl/>
      <w:spacing w:before="100" w:beforeAutospacing="1" w:after="100" w:afterAutospacing="1"/>
      <w:jc w:val="left"/>
    </w:pPr>
    <w:rPr>
      <w:rFonts w:ascii="宋体" w:eastAsia="宋体" w:hAnsi="宋体" w:cs="宋体"/>
      <w:kern w:val="0"/>
      <w:sz w:val="24"/>
      <w:szCs w:val="24"/>
    </w:rPr>
  </w:style>
  <w:style w:type="character" w:customStyle="1" w:styleId="list-dot">
    <w:name w:val="list-dot"/>
    <w:basedOn w:val="a0"/>
    <w:rsid w:val="00045F90"/>
  </w:style>
  <w:style w:type="character" w:customStyle="1" w:styleId="sents">
    <w:name w:val="sents"/>
    <w:basedOn w:val="a0"/>
    <w:rsid w:val="00045F90"/>
  </w:style>
  <w:style w:type="paragraph" w:styleId="ac">
    <w:name w:val="No Spacing"/>
    <w:uiPriority w:val="1"/>
    <w:qFormat/>
    <w:rsid w:val="00243FF7"/>
    <w:pPr>
      <w:widowControl w:val="0"/>
      <w:jc w:val="both"/>
    </w:pPr>
  </w:style>
  <w:style w:type="character" w:customStyle="1" w:styleId="sense-cf">
    <w:name w:val="sense-cf"/>
    <w:basedOn w:val="a0"/>
    <w:rsid w:val="00DA5833"/>
  </w:style>
  <w:style w:type="character" w:customStyle="1" w:styleId="list-after-content">
    <w:name w:val="list-after-content"/>
    <w:basedOn w:val="a0"/>
    <w:rsid w:val="00DA5833"/>
  </w:style>
  <w:style w:type="character" w:styleId="ad">
    <w:name w:val="Emphasis"/>
    <w:basedOn w:val="a0"/>
    <w:uiPriority w:val="20"/>
    <w:qFormat/>
    <w:rsid w:val="00DA5833"/>
    <w:rPr>
      <w:i/>
      <w:iCs/>
    </w:rPr>
  </w:style>
  <w:style w:type="character" w:styleId="ae">
    <w:name w:val="Strong"/>
    <w:basedOn w:val="a0"/>
    <w:uiPriority w:val="22"/>
    <w:qFormat/>
    <w:rsid w:val="00DA5833"/>
    <w:rPr>
      <w:b/>
      <w:bCs/>
    </w:rPr>
  </w:style>
  <w:style w:type="character" w:customStyle="1" w:styleId="flex-item">
    <w:name w:val="flex-item"/>
    <w:basedOn w:val="a0"/>
    <w:rsid w:val="00DA5833"/>
  </w:style>
  <w:style w:type="paragraph" w:customStyle="1" w:styleId="result-poslist">
    <w:name w:val="result-poslist"/>
    <w:basedOn w:val="a"/>
    <w:rsid w:val="000875CA"/>
    <w:pPr>
      <w:widowControl/>
      <w:spacing w:before="100" w:beforeAutospacing="1" w:after="100" w:afterAutospacing="1"/>
      <w:jc w:val="left"/>
    </w:pPr>
    <w:rPr>
      <w:rFonts w:ascii="宋体" w:eastAsia="宋体" w:hAnsi="宋体" w:cs="宋体"/>
      <w:kern w:val="0"/>
      <w:sz w:val="24"/>
      <w:szCs w:val="24"/>
    </w:rPr>
  </w:style>
  <w:style w:type="character" w:customStyle="1" w:styleId="sentenceeng">
    <w:name w:val="sentence_eng"/>
    <w:basedOn w:val="a0"/>
    <w:rsid w:val="000875CA"/>
  </w:style>
  <w:style w:type="character" w:customStyle="1" w:styleId="src">
    <w:name w:val="src"/>
    <w:basedOn w:val="a0"/>
    <w:rsid w:val="000875CA"/>
  </w:style>
  <w:style w:type="paragraph" w:customStyle="1" w:styleId="exam">
    <w:name w:val="exam"/>
    <w:basedOn w:val="a"/>
    <w:rsid w:val="000875CA"/>
    <w:pPr>
      <w:widowControl/>
      <w:spacing w:before="100" w:beforeAutospacing="1" w:after="100" w:afterAutospacing="1"/>
      <w:jc w:val="left"/>
    </w:pPr>
    <w:rPr>
      <w:rFonts w:ascii="宋体" w:eastAsia="宋体" w:hAnsi="宋体" w:cs="宋体"/>
      <w:kern w:val="0"/>
      <w:sz w:val="24"/>
      <w:szCs w:val="24"/>
    </w:rPr>
  </w:style>
  <w:style w:type="character" w:customStyle="1" w:styleId="sentencetranslation">
    <w:name w:val="sentence_translation"/>
    <w:basedOn w:val="a0"/>
    <w:rsid w:val="000875CA"/>
  </w:style>
  <w:style w:type="character" w:customStyle="1" w:styleId="tran">
    <w:name w:val="tran"/>
    <w:basedOn w:val="a0"/>
    <w:rsid w:val="000875CA"/>
  </w:style>
  <w:style w:type="paragraph" w:customStyle="1" w:styleId="flex-content">
    <w:name w:val="flex-content"/>
    <w:basedOn w:val="a"/>
    <w:rsid w:val="0036196B"/>
    <w:pPr>
      <w:widowControl/>
      <w:spacing w:before="100" w:beforeAutospacing="1" w:after="100" w:afterAutospacing="1"/>
      <w:jc w:val="left"/>
    </w:pPr>
    <w:rPr>
      <w:rFonts w:ascii="宋体" w:eastAsia="宋体" w:hAnsi="宋体" w:cs="宋体"/>
      <w:kern w:val="0"/>
      <w:sz w:val="24"/>
      <w:szCs w:val="24"/>
    </w:rPr>
  </w:style>
  <w:style w:type="paragraph" w:customStyle="1" w:styleId="senses-example">
    <w:name w:val="senses-example"/>
    <w:basedOn w:val="a"/>
    <w:rsid w:val="00895E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5094">
      <w:bodyDiv w:val="1"/>
      <w:marLeft w:val="0"/>
      <w:marRight w:val="0"/>
      <w:marTop w:val="0"/>
      <w:marBottom w:val="0"/>
      <w:divBdr>
        <w:top w:val="none" w:sz="0" w:space="0" w:color="auto"/>
        <w:left w:val="none" w:sz="0" w:space="0" w:color="auto"/>
        <w:bottom w:val="none" w:sz="0" w:space="0" w:color="auto"/>
        <w:right w:val="none" w:sz="0" w:space="0" w:color="auto"/>
      </w:divBdr>
    </w:div>
    <w:div w:id="149951898">
      <w:bodyDiv w:val="1"/>
      <w:marLeft w:val="0"/>
      <w:marRight w:val="0"/>
      <w:marTop w:val="0"/>
      <w:marBottom w:val="0"/>
      <w:divBdr>
        <w:top w:val="none" w:sz="0" w:space="0" w:color="auto"/>
        <w:left w:val="none" w:sz="0" w:space="0" w:color="auto"/>
        <w:bottom w:val="none" w:sz="0" w:space="0" w:color="auto"/>
        <w:right w:val="none" w:sz="0" w:space="0" w:color="auto"/>
      </w:divBdr>
    </w:div>
    <w:div w:id="369035328">
      <w:bodyDiv w:val="1"/>
      <w:marLeft w:val="0"/>
      <w:marRight w:val="0"/>
      <w:marTop w:val="0"/>
      <w:marBottom w:val="0"/>
      <w:divBdr>
        <w:top w:val="none" w:sz="0" w:space="0" w:color="auto"/>
        <w:left w:val="none" w:sz="0" w:space="0" w:color="auto"/>
        <w:bottom w:val="none" w:sz="0" w:space="0" w:color="auto"/>
        <w:right w:val="none" w:sz="0" w:space="0" w:color="auto"/>
      </w:divBdr>
    </w:div>
    <w:div w:id="484904303">
      <w:bodyDiv w:val="1"/>
      <w:marLeft w:val="0"/>
      <w:marRight w:val="0"/>
      <w:marTop w:val="0"/>
      <w:marBottom w:val="0"/>
      <w:divBdr>
        <w:top w:val="none" w:sz="0" w:space="0" w:color="auto"/>
        <w:left w:val="none" w:sz="0" w:space="0" w:color="auto"/>
        <w:bottom w:val="none" w:sz="0" w:space="0" w:color="auto"/>
        <w:right w:val="none" w:sz="0" w:space="0" w:color="auto"/>
      </w:divBdr>
    </w:div>
    <w:div w:id="525295713">
      <w:bodyDiv w:val="1"/>
      <w:marLeft w:val="0"/>
      <w:marRight w:val="0"/>
      <w:marTop w:val="0"/>
      <w:marBottom w:val="0"/>
      <w:divBdr>
        <w:top w:val="none" w:sz="0" w:space="0" w:color="auto"/>
        <w:left w:val="none" w:sz="0" w:space="0" w:color="auto"/>
        <w:bottom w:val="none" w:sz="0" w:space="0" w:color="auto"/>
        <w:right w:val="none" w:sz="0" w:space="0" w:color="auto"/>
      </w:divBdr>
    </w:div>
    <w:div w:id="683556975">
      <w:bodyDiv w:val="1"/>
      <w:marLeft w:val="0"/>
      <w:marRight w:val="0"/>
      <w:marTop w:val="0"/>
      <w:marBottom w:val="0"/>
      <w:divBdr>
        <w:top w:val="none" w:sz="0" w:space="0" w:color="auto"/>
        <w:left w:val="none" w:sz="0" w:space="0" w:color="auto"/>
        <w:bottom w:val="none" w:sz="0" w:space="0" w:color="auto"/>
        <w:right w:val="none" w:sz="0" w:space="0" w:color="auto"/>
      </w:divBdr>
    </w:div>
    <w:div w:id="739212710">
      <w:bodyDiv w:val="1"/>
      <w:marLeft w:val="0"/>
      <w:marRight w:val="0"/>
      <w:marTop w:val="0"/>
      <w:marBottom w:val="0"/>
      <w:divBdr>
        <w:top w:val="none" w:sz="0" w:space="0" w:color="auto"/>
        <w:left w:val="none" w:sz="0" w:space="0" w:color="auto"/>
        <w:bottom w:val="none" w:sz="0" w:space="0" w:color="auto"/>
        <w:right w:val="none" w:sz="0" w:space="0" w:color="auto"/>
      </w:divBdr>
    </w:div>
    <w:div w:id="828833962">
      <w:bodyDiv w:val="1"/>
      <w:marLeft w:val="0"/>
      <w:marRight w:val="0"/>
      <w:marTop w:val="0"/>
      <w:marBottom w:val="0"/>
      <w:divBdr>
        <w:top w:val="none" w:sz="0" w:space="0" w:color="auto"/>
        <w:left w:val="none" w:sz="0" w:space="0" w:color="auto"/>
        <w:bottom w:val="none" w:sz="0" w:space="0" w:color="auto"/>
        <w:right w:val="none" w:sz="0" w:space="0" w:color="auto"/>
      </w:divBdr>
      <w:divsChild>
        <w:div w:id="191311089">
          <w:marLeft w:val="0"/>
          <w:marRight w:val="0"/>
          <w:marTop w:val="15"/>
          <w:marBottom w:val="0"/>
          <w:divBdr>
            <w:top w:val="none" w:sz="0" w:space="0" w:color="auto"/>
            <w:left w:val="none" w:sz="0" w:space="0" w:color="auto"/>
            <w:bottom w:val="none" w:sz="0" w:space="0" w:color="auto"/>
            <w:right w:val="none" w:sz="0" w:space="0" w:color="auto"/>
          </w:divBdr>
        </w:div>
        <w:div w:id="1649941959">
          <w:marLeft w:val="0"/>
          <w:marRight w:val="0"/>
          <w:marTop w:val="0"/>
          <w:marBottom w:val="0"/>
          <w:divBdr>
            <w:top w:val="none" w:sz="0" w:space="0" w:color="auto"/>
            <w:left w:val="none" w:sz="0" w:space="0" w:color="auto"/>
            <w:bottom w:val="none" w:sz="0" w:space="0" w:color="auto"/>
            <w:right w:val="none" w:sz="0" w:space="0" w:color="auto"/>
          </w:divBdr>
          <w:divsChild>
            <w:div w:id="802387335">
              <w:marLeft w:val="0"/>
              <w:marRight w:val="0"/>
              <w:marTop w:val="0"/>
              <w:marBottom w:val="0"/>
              <w:divBdr>
                <w:top w:val="none" w:sz="0" w:space="0" w:color="auto"/>
                <w:left w:val="none" w:sz="0" w:space="0" w:color="auto"/>
                <w:bottom w:val="none" w:sz="0" w:space="0" w:color="auto"/>
                <w:right w:val="none" w:sz="0" w:space="0" w:color="auto"/>
              </w:divBdr>
            </w:div>
          </w:divsChild>
        </w:div>
        <w:div w:id="1707290851">
          <w:marLeft w:val="0"/>
          <w:marRight w:val="0"/>
          <w:marTop w:val="15"/>
          <w:marBottom w:val="0"/>
          <w:divBdr>
            <w:top w:val="none" w:sz="0" w:space="0" w:color="auto"/>
            <w:left w:val="none" w:sz="0" w:space="0" w:color="auto"/>
            <w:bottom w:val="none" w:sz="0" w:space="0" w:color="auto"/>
            <w:right w:val="none" w:sz="0" w:space="0" w:color="auto"/>
          </w:divBdr>
        </w:div>
        <w:div w:id="1924021227">
          <w:marLeft w:val="0"/>
          <w:marRight w:val="0"/>
          <w:marTop w:val="0"/>
          <w:marBottom w:val="0"/>
          <w:divBdr>
            <w:top w:val="none" w:sz="0" w:space="0" w:color="auto"/>
            <w:left w:val="none" w:sz="0" w:space="0" w:color="auto"/>
            <w:bottom w:val="none" w:sz="0" w:space="0" w:color="auto"/>
            <w:right w:val="none" w:sz="0" w:space="0" w:color="auto"/>
          </w:divBdr>
          <w:divsChild>
            <w:div w:id="84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659">
      <w:bodyDiv w:val="1"/>
      <w:marLeft w:val="0"/>
      <w:marRight w:val="0"/>
      <w:marTop w:val="0"/>
      <w:marBottom w:val="0"/>
      <w:divBdr>
        <w:top w:val="none" w:sz="0" w:space="0" w:color="auto"/>
        <w:left w:val="none" w:sz="0" w:space="0" w:color="auto"/>
        <w:bottom w:val="none" w:sz="0" w:space="0" w:color="auto"/>
        <w:right w:val="none" w:sz="0" w:space="0" w:color="auto"/>
      </w:divBdr>
    </w:div>
    <w:div w:id="1034160952">
      <w:bodyDiv w:val="1"/>
      <w:marLeft w:val="0"/>
      <w:marRight w:val="0"/>
      <w:marTop w:val="0"/>
      <w:marBottom w:val="0"/>
      <w:divBdr>
        <w:top w:val="none" w:sz="0" w:space="0" w:color="auto"/>
        <w:left w:val="none" w:sz="0" w:space="0" w:color="auto"/>
        <w:bottom w:val="none" w:sz="0" w:space="0" w:color="auto"/>
        <w:right w:val="none" w:sz="0" w:space="0" w:color="auto"/>
      </w:divBdr>
    </w:div>
    <w:div w:id="1053313135">
      <w:bodyDiv w:val="1"/>
      <w:marLeft w:val="0"/>
      <w:marRight w:val="0"/>
      <w:marTop w:val="0"/>
      <w:marBottom w:val="0"/>
      <w:divBdr>
        <w:top w:val="none" w:sz="0" w:space="0" w:color="auto"/>
        <w:left w:val="none" w:sz="0" w:space="0" w:color="auto"/>
        <w:bottom w:val="none" w:sz="0" w:space="0" w:color="auto"/>
        <w:right w:val="none" w:sz="0" w:space="0" w:color="auto"/>
      </w:divBdr>
    </w:div>
    <w:div w:id="1078668868">
      <w:bodyDiv w:val="1"/>
      <w:marLeft w:val="0"/>
      <w:marRight w:val="0"/>
      <w:marTop w:val="0"/>
      <w:marBottom w:val="0"/>
      <w:divBdr>
        <w:top w:val="none" w:sz="0" w:space="0" w:color="auto"/>
        <w:left w:val="none" w:sz="0" w:space="0" w:color="auto"/>
        <w:bottom w:val="none" w:sz="0" w:space="0" w:color="auto"/>
        <w:right w:val="none" w:sz="0" w:space="0" w:color="auto"/>
      </w:divBdr>
      <w:divsChild>
        <w:div w:id="534344636">
          <w:marLeft w:val="0"/>
          <w:marRight w:val="0"/>
          <w:marTop w:val="255"/>
          <w:marBottom w:val="0"/>
          <w:divBdr>
            <w:top w:val="none" w:sz="0" w:space="0" w:color="auto"/>
            <w:left w:val="none" w:sz="0" w:space="0" w:color="auto"/>
            <w:bottom w:val="none" w:sz="0" w:space="0" w:color="auto"/>
            <w:right w:val="none" w:sz="0" w:space="0" w:color="auto"/>
          </w:divBdr>
        </w:div>
        <w:div w:id="291327052">
          <w:marLeft w:val="0"/>
          <w:marRight w:val="0"/>
          <w:marTop w:val="0"/>
          <w:marBottom w:val="0"/>
          <w:divBdr>
            <w:top w:val="none" w:sz="0" w:space="0" w:color="auto"/>
            <w:left w:val="none" w:sz="0" w:space="0" w:color="auto"/>
            <w:bottom w:val="none" w:sz="0" w:space="0" w:color="auto"/>
            <w:right w:val="none" w:sz="0" w:space="0" w:color="auto"/>
          </w:divBdr>
        </w:div>
        <w:div w:id="350452449">
          <w:marLeft w:val="0"/>
          <w:marRight w:val="0"/>
          <w:marTop w:val="255"/>
          <w:marBottom w:val="0"/>
          <w:divBdr>
            <w:top w:val="none" w:sz="0" w:space="0" w:color="auto"/>
            <w:left w:val="none" w:sz="0" w:space="0" w:color="auto"/>
            <w:bottom w:val="none" w:sz="0" w:space="0" w:color="auto"/>
            <w:right w:val="none" w:sz="0" w:space="0" w:color="auto"/>
          </w:divBdr>
        </w:div>
        <w:div w:id="1072629508">
          <w:marLeft w:val="0"/>
          <w:marRight w:val="0"/>
          <w:marTop w:val="0"/>
          <w:marBottom w:val="0"/>
          <w:divBdr>
            <w:top w:val="none" w:sz="0" w:space="0" w:color="auto"/>
            <w:left w:val="none" w:sz="0" w:space="0" w:color="auto"/>
            <w:bottom w:val="none" w:sz="0" w:space="0" w:color="auto"/>
            <w:right w:val="none" w:sz="0" w:space="0" w:color="auto"/>
          </w:divBdr>
        </w:div>
      </w:divsChild>
    </w:div>
    <w:div w:id="1328481180">
      <w:bodyDiv w:val="1"/>
      <w:marLeft w:val="0"/>
      <w:marRight w:val="0"/>
      <w:marTop w:val="0"/>
      <w:marBottom w:val="0"/>
      <w:divBdr>
        <w:top w:val="none" w:sz="0" w:space="0" w:color="auto"/>
        <w:left w:val="none" w:sz="0" w:space="0" w:color="auto"/>
        <w:bottom w:val="none" w:sz="0" w:space="0" w:color="auto"/>
        <w:right w:val="none" w:sz="0" w:space="0" w:color="auto"/>
      </w:divBdr>
    </w:div>
    <w:div w:id="1382248975">
      <w:bodyDiv w:val="1"/>
      <w:marLeft w:val="0"/>
      <w:marRight w:val="0"/>
      <w:marTop w:val="0"/>
      <w:marBottom w:val="0"/>
      <w:divBdr>
        <w:top w:val="none" w:sz="0" w:space="0" w:color="auto"/>
        <w:left w:val="none" w:sz="0" w:space="0" w:color="auto"/>
        <w:bottom w:val="none" w:sz="0" w:space="0" w:color="auto"/>
        <w:right w:val="none" w:sz="0" w:space="0" w:color="auto"/>
      </w:divBdr>
      <w:divsChild>
        <w:div w:id="1536843114">
          <w:marLeft w:val="0"/>
          <w:marRight w:val="0"/>
          <w:marTop w:val="0"/>
          <w:marBottom w:val="0"/>
          <w:divBdr>
            <w:top w:val="none" w:sz="0" w:space="0" w:color="auto"/>
            <w:left w:val="none" w:sz="0" w:space="0" w:color="auto"/>
            <w:bottom w:val="none" w:sz="0" w:space="0" w:color="auto"/>
            <w:right w:val="none" w:sz="0" w:space="0" w:color="auto"/>
          </w:divBdr>
        </w:div>
        <w:div w:id="1517697964">
          <w:marLeft w:val="0"/>
          <w:marRight w:val="0"/>
          <w:marTop w:val="0"/>
          <w:marBottom w:val="0"/>
          <w:divBdr>
            <w:top w:val="none" w:sz="0" w:space="0" w:color="auto"/>
            <w:left w:val="none" w:sz="0" w:space="0" w:color="auto"/>
            <w:bottom w:val="none" w:sz="0" w:space="0" w:color="auto"/>
            <w:right w:val="none" w:sz="0" w:space="0" w:color="auto"/>
          </w:divBdr>
        </w:div>
      </w:divsChild>
    </w:div>
    <w:div w:id="1501583092">
      <w:bodyDiv w:val="1"/>
      <w:marLeft w:val="0"/>
      <w:marRight w:val="0"/>
      <w:marTop w:val="0"/>
      <w:marBottom w:val="0"/>
      <w:divBdr>
        <w:top w:val="none" w:sz="0" w:space="0" w:color="auto"/>
        <w:left w:val="none" w:sz="0" w:space="0" w:color="auto"/>
        <w:bottom w:val="none" w:sz="0" w:space="0" w:color="auto"/>
        <w:right w:val="none" w:sz="0" w:space="0" w:color="auto"/>
      </w:divBdr>
    </w:div>
    <w:div w:id="1596785567">
      <w:bodyDiv w:val="1"/>
      <w:marLeft w:val="0"/>
      <w:marRight w:val="0"/>
      <w:marTop w:val="0"/>
      <w:marBottom w:val="0"/>
      <w:divBdr>
        <w:top w:val="none" w:sz="0" w:space="0" w:color="auto"/>
        <w:left w:val="none" w:sz="0" w:space="0" w:color="auto"/>
        <w:bottom w:val="none" w:sz="0" w:space="0" w:color="auto"/>
        <w:right w:val="none" w:sz="0" w:space="0" w:color="auto"/>
      </w:divBdr>
    </w:div>
    <w:div w:id="1625623696">
      <w:bodyDiv w:val="1"/>
      <w:marLeft w:val="0"/>
      <w:marRight w:val="0"/>
      <w:marTop w:val="0"/>
      <w:marBottom w:val="0"/>
      <w:divBdr>
        <w:top w:val="none" w:sz="0" w:space="0" w:color="auto"/>
        <w:left w:val="none" w:sz="0" w:space="0" w:color="auto"/>
        <w:bottom w:val="none" w:sz="0" w:space="0" w:color="auto"/>
        <w:right w:val="none" w:sz="0" w:space="0" w:color="auto"/>
      </w:divBdr>
      <w:divsChild>
        <w:div w:id="1888955363">
          <w:marLeft w:val="0"/>
          <w:marRight w:val="0"/>
          <w:marTop w:val="0"/>
          <w:marBottom w:val="0"/>
          <w:divBdr>
            <w:top w:val="none" w:sz="0" w:space="0" w:color="auto"/>
            <w:left w:val="none" w:sz="0" w:space="0" w:color="auto"/>
            <w:bottom w:val="none" w:sz="0" w:space="0" w:color="auto"/>
            <w:right w:val="none" w:sz="0" w:space="0" w:color="auto"/>
          </w:divBdr>
        </w:div>
        <w:div w:id="1855193841">
          <w:marLeft w:val="0"/>
          <w:marRight w:val="0"/>
          <w:marTop w:val="255"/>
          <w:marBottom w:val="255"/>
          <w:divBdr>
            <w:top w:val="none" w:sz="0" w:space="0" w:color="auto"/>
            <w:left w:val="none" w:sz="0" w:space="0" w:color="auto"/>
            <w:bottom w:val="none" w:sz="0" w:space="0" w:color="auto"/>
            <w:right w:val="none" w:sz="0" w:space="0" w:color="auto"/>
          </w:divBdr>
        </w:div>
      </w:divsChild>
    </w:div>
    <w:div w:id="1663775115">
      <w:bodyDiv w:val="1"/>
      <w:marLeft w:val="0"/>
      <w:marRight w:val="0"/>
      <w:marTop w:val="0"/>
      <w:marBottom w:val="0"/>
      <w:divBdr>
        <w:top w:val="none" w:sz="0" w:space="0" w:color="auto"/>
        <w:left w:val="none" w:sz="0" w:space="0" w:color="auto"/>
        <w:bottom w:val="none" w:sz="0" w:space="0" w:color="auto"/>
        <w:right w:val="none" w:sz="0" w:space="0" w:color="auto"/>
      </w:divBdr>
      <w:divsChild>
        <w:div w:id="1648048513">
          <w:marLeft w:val="0"/>
          <w:marRight w:val="0"/>
          <w:marTop w:val="0"/>
          <w:marBottom w:val="0"/>
          <w:divBdr>
            <w:top w:val="none" w:sz="0" w:space="0" w:color="auto"/>
            <w:left w:val="none" w:sz="0" w:space="0" w:color="auto"/>
            <w:bottom w:val="none" w:sz="0" w:space="0" w:color="auto"/>
            <w:right w:val="none" w:sz="0" w:space="0" w:color="auto"/>
          </w:divBdr>
        </w:div>
        <w:div w:id="844900317">
          <w:marLeft w:val="0"/>
          <w:marRight w:val="0"/>
          <w:marTop w:val="255"/>
          <w:marBottom w:val="255"/>
          <w:divBdr>
            <w:top w:val="none" w:sz="0" w:space="0" w:color="auto"/>
            <w:left w:val="none" w:sz="0" w:space="0" w:color="auto"/>
            <w:bottom w:val="none" w:sz="0" w:space="0" w:color="auto"/>
            <w:right w:val="none" w:sz="0" w:space="0" w:color="auto"/>
          </w:divBdr>
        </w:div>
      </w:divsChild>
    </w:div>
    <w:div w:id="1730685553">
      <w:bodyDiv w:val="1"/>
      <w:marLeft w:val="0"/>
      <w:marRight w:val="0"/>
      <w:marTop w:val="0"/>
      <w:marBottom w:val="0"/>
      <w:divBdr>
        <w:top w:val="none" w:sz="0" w:space="0" w:color="auto"/>
        <w:left w:val="none" w:sz="0" w:space="0" w:color="auto"/>
        <w:bottom w:val="none" w:sz="0" w:space="0" w:color="auto"/>
        <w:right w:val="none" w:sz="0" w:space="0" w:color="auto"/>
      </w:divBdr>
    </w:div>
    <w:div w:id="1754543565">
      <w:bodyDiv w:val="1"/>
      <w:marLeft w:val="0"/>
      <w:marRight w:val="0"/>
      <w:marTop w:val="0"/>
      <w:marBottom w:val="0"/>
      <w:divBdr>
        <w:top w:val="none" w:sz="0" w:space="0" w:color="auto"/>
        <w:left w:val="none" w:sz="0" w:space="0" w:color="auto"/>
        <w:bottom w:val="none" w:sz="0" w:space="0" w:color="auto"/>
        <w:right w:val="none" w:sz="0" w:space="0" w:color="auto"/>
      </w:divBdr>
      <w:divsChild>
        <w:div w:id="1049256987">
          <w:marLeft w:val="0"/>
          <w:marRight w:val="0"/>
          <w:marTop w:val="255"/>
          <w:marBottom w:val="0"/>
          <w:divBdr>
            <w:top w:val="none" w:sz="0" w:space="0" w:color="auto"/>
            <w:left w:val="none" w:sz="0" w:space="0" w:color="auto"/>
            <w:bottom w:val="none" w:sz="0" w:space="0" w:color="auto"/>
            <w:right w:val="none" w:sz="0" w:space="0" w:color="auto"/>
          </w:divBdr>
        </w:div>
        <w:div w:id="81803183">
          <w:marLeft w:val="0"/>
          <w:marRight w:val="0"/>
          <w:marTop w:val="255"/>
          <w:marBottom w:val="0"/>
          <w:divBdr>
            <w:top w:val="none" w:sz="0" w:space="0" w:color="auto"/>
            <w:left w:val="none" w:sz="0" w:space="0" w:color="auto"/>
            <w:bottom w:val="none" w:sz="0" w:space="0" w:color="auto"/>
            <w:right w:val="none" w:sz="0" w:space="0" w:color="auto"/>
          </w:divBdr>
        </w:div>
        <w:div w:id="1409501775">
          <w:marLeft w:val="0"/>
          <w:marRight w:val="0"/>
          <w:marTop w:val="0"/>
          <w:marBottom w:val="0"/>
          <w:divBdr>
            <w:top w:val="none" w:sz="0" w:space="0" w:color="auto"/>
            <w:left w:val="none" w:sz="0" w:space="0" w:color="auto"/>
            <w:bottom w:val="none" w:sz="0" w:space="0" w:color="auto"/>
            <w:right w:val="none" w:sz="0" w:space="0" w:color="auto"/>
          </w:divBdr>
        </w:div>
      </w:divsChild>
    </w:div>
    <w:div w:id="1792244739">
      <w:bodyDiv w:val="1"/>
      <w:marLeft w:val="0"/>
      <w:marRight w:val="0"/>
      <w:marTop w:val="0"/>
      <w:marBottom w:val="0"/>
      <w:divBdr>
        <w:top w:val="none" w:sz="0" w:space="0" w:color="auto"/>
        <w:left w:val="none" w:sz="0" w:space="0" w:color="auto"/>
        <w:bottom w:val="none" w:sz="0" w:space="0" w:color="auto"/>
        <w:right w:val="none" w:sz="0" w:space="0" w:color="auto"/>
      </w:divBdr>
    </w:div>
    <w:div w:id="1809013702">
      <w:bodyDiv w:val="1"/>
      <w:marLeft w:val="0"/>
      <w:marRight w:val="0"/>
      <w:marTop w:val="0"/>
      <w:marBottom w:val="0"/>
      <w:divBdr>
        <w:top w:val="none" w:sz="0" w:space="0" w:color="auto"/>
        <w:left w:val="none" w:sz="0" w:space="0" w:color="auto"/>
        <w:bottom w:val="none" w:sz="0" w:space="0" w:color="auto"/>
        <w:right w:val="none" w:sz="0" w:space="0" w:color="auto"/>
      </w:divBdr>
    </w:div>
    <w:div w:id="1809862386">
      <w:bodyDiv w:val="1"/>
      <w:marLeft w:val="0"/>
      <w:marRight w:val="0"/>
      <w:marTop w:val="0"/>
      <w:marBottom w:val="0"/>
      <w:divBdr>
        <w:top w:val="none" w:sz="0" w:space="0" w:color="auto"/>
        <w:left w:val="none" w:sz="0" w:space="0" w:color="auto"/>
        <w:bottom w:val="none" w:sz="0" w:space="0" w:color="auto"/>
        <w:right w:val="none" w:sz="0" w:space="0" w:color="auto"/>
      </w:divBdr>
    </w:div>
    <w:div w:id="1811049783">
      <w:bodyDiv w:val="1"/>
      <w:marLeft w:val="0"/>
      <w:marRight w:val="0"/>
      <w:marTop w:val="0"/>
      <w:marBottom w:val="0"/>
      <w:divBdr>
        <w:top w:val="none" w:sz="0" w:space="0" w:color="auto"/>
        <w:left w:val="none" w:sz="0" w:space="0" w:color="auto"/>
        <w:bottom w:val="none" w:sz="0" w:space="0" w:color="auto"/>
        <w:right w:val="none" w:sz="0" w:space="0" w:color="auto"/>
      </w:divBdr>
    </w:div>
    <w:div w:id="18465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2</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Qiong Zhao</dc:creator>
  <cp:keywords/>
  <dc:description/>
  <cp:lastModifiedBy>plant ecology</cp:lastModifiedBy>
  <cp:revision>68</cp:revision>
  <dcterms:created xsi:type="dcterms:W3CDTF">2020-02-02T03:01:00Z</dcterms:created>
  <dcterms:modified xsi:type="dcterms:W3CDTF">2020-02-19T02:46:00Z</dcterms:modified>
</cp:coreProperties>
</file>