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Style w:val="4"/>
          <w:b/>
          <w:bCs/>
          <w:color w:val="000000"/>
          <w:sz w:val="28"/>
          <w:szCs w:val="28"/>
        </w:rPr>
        <w:t>第八章 聚合物的屈服和断裂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work-to-break 断裂功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yield 屈服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yield strength 屈服强度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yield stress 屈服应力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Young’s modulus 杨氏模量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root-mean-square end-to-end rupture mechanism 断裂机理；破坏机理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modulus of rupture (=flexural strength) 抗弯强度；挠曲强度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unnotched Izod impact strength 无缺口悬臂梁式抗冲击强度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impact strength 冲击强度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crack [1]裂缝；龟裂；裂纹 [2]裂化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craze 银纹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load-elongation curve 载荷-伸长曲线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fissure 裂缝；裂隙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flexing resistance 抗挠性；耐屈挠性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flexural modulus 挠曲模量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flexural strength 挠曲强度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fluid resin 液态树脂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fracture 断裂；破裂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fracture energy 断裂能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fracture mechanism 断裂机理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fracture surface energy 断裂表面能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fracture toughness 断裂韧性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fragility 脆性；易碎性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friability 脆性；易碎性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friction 摩擦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frictional damping 摩擦阻尼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fringe 条纹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elongation 伸长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extended length 伸展长度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extension 伸长；延伸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extension at break 断裂伸长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extension modulus 拉伸模量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extension ratio 拉伸比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fabricability 加工性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failure 破裂；破坏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fatigue 疲劳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fatigue cracking 疲劳龟裂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fatigue curve 疲劳曲线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fatigue failure 疲劳破坏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fatigue strength 疲劳强度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fatigue test 疲劳试验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faying surface 接触面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bending modulus 弯曲（弹性）模量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bend(ing) strength 弯曲强度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bend(ing) stress 弯曲应力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 xml:space="preserve">breaking elongation 断裂伸长 </w:t>
      </w:r>
      <w:r>
        <w:rPr>
          <w:color w:val="000000"/>
          <w:sz w:val="28"/>
          <w:szCs w:val="28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2NDZiZjZmYzk4NDhjN2RlYmRmZTcwZWIxYTFjNzYifQ=="/>
  </w:docVars>
  <w:rsids>
    <w:rsidRoot w:val="6D5D2297"/>
    <w:rsid w:val="6D5D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tpc_content1"/>
    <w:uiPriority w:val="0"/>
    <w:rPr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rjt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2023-03-04T03:45:00Z</dcterms:created>
  <dc:creator>ai lily</dc:creator>
  <cp:lastModifiedBy>ai lily</cp:lastModifiedBy>
  <dcterms:modified xsi:type="dcterms:W3CDTF">2023-03-04T03:46:11Z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6B38340A575B4F0D9820C821690C4CAD</vt:lpwstr>
  </property>
</Properties>
</file>