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BB" w:rsidRDefault="008512AF">
      <w:pPr>
        <w:numPr>
          <w:ilvl w:val="0"/>
          <w:numId w:val="1"/>
        </w:numPr>
      </w:pPr>
      <w:bookmarkStart w:id="0" w:name="_GoBack"/>
      <w:bookmarkEnd w:id="0"/>
      <w:r>
        <w:rPr>
          <w:rFonts w:hint="eastAsia"/>
        </w:rPr>
        <w:t>有三种材料的应力</w:t>
      </w:r>
      <w:r>
        <w:rPr>
          <w:rFonts w:hint="eastAsia"/>
        </w:rPr>
        <w:t>-</w:t>
      </w:r>
      <w:r>
        <w:rPr>
          <w:rFonts w:hint="eastAsia"/>
        </w:rPr>
        <w:t>应变曲线如图所示。</w:t>
      </w:r>
    </w:p>
    <w:p w:rsidR="00C23DBB" w:rsidRDefault="008512AF">
      <w:pPr>
        <w:numPr>
          <w:ilvl w:val="0"/>
          <w:numId w:val="2"/>
        </w:numPr>
      </w:pPr>
      <w:r>
        <w:rPr>
          <w:rFonts w:hint="eastAsia"/>
        </w:rPr>
        <w:t>哪种材料的弹性模量最高？</w:t>
      </w:r>
      <w:r w:rsidR="00BB2ACA">
        <w:rPr>
          <w:rFonts w:hint="eastAsia"/>
        </w:rPr>
        <w:t xml:space="preserve"> I</w:t>
      </w:r>
    </w:p>
    <w:p w:rsidR="00C23DBB" w:rsidRDefault="008512AF">
      <w:pPr>
        <w:numPr>
          <w:ilvl w:val="0"/>
          <w:numId w:val="2"/>
        </w:numPr>
      </w:pPr>
      <w:r>
        <w:rPr>
          <w:rFonts w:hint="eastAsia"/>
        </w:rPr>
        <w:t>哪种材料的伸长率最大？</w:t>
      </w:r>
      <w:r w:rsidR="00BB2ACA">
        <w:rPr>
          <w:rFonts w:hint="eastAsia"/>
        </w:rPr>
        <w:t>III</w:t>
      </w:r>
    </w:p>
    <w:p w:rsidR="00C23DBB" w:rsidRDefault="008512AF">
      <w:pPr>
        <w:numPr>
          <w:ilvl w:val="0"/>
          <w:numId w:val="2"/>
        </w:numPr>
      </w:pPr>
      <w:r>
        <w:rPr>
          <w:rFonts w:hint="eastAsia"/>
        </w:rPr>
        <w:t>哪种材料的韧性最高？</w:t>
      </w:r>
      <w:r w:rsidR="00BB2ACA">
        <w:rPr>
          <w:rFonts w:hint="eastAsia"/>
        </w:rPr>
        <w:t>II</w:t>
      </w:r>
    </w:p>
    <w:p w:rsidR="00C23DBB" w:rsidRDefault="008512AF">
      <w:pPr>
        <w:numPr>
          <w:ilvl w:val="0"/>
          <w:numId w:val="2"/>
        </w:numPr>
      </w:pPr>
      <w:r>
        <w:rPr>
          <w:rFonts w:hint="eastAsia"/>
        </w:rPr>
        <w:t>哪种材料的在断裂前没有明显的塑性变形？</w:t>
      </w:r>
      <w:r w:rsidR="00BB2ACA">
        <w:rPr>
          <w:rFonts w:hint="eastAsia"/>
        </w:rPr>
        <w:t>I</w:t>
      </w:r>
    </w:p>
    <w:p w:rsidR="00C23DBB" w:rsidRDefault="008512AF">
      <w:pPr>
        <w:numPr>
          <w:ilvl w:val="0"/>
          <w:numId w:val="2"/>
        </w:numPr>
      </w:pPr>
      <w:r>
        <w:rPr>
          <w:rFonts w:hint="eastAsia"/>
        </w:rPr>
        <w:t>判断顺丁橡胶</w:t>
      </w:r>
      <w:r w:rsidR="00BB2ACA">
        <w:rPr>
          <w:rFonts w:hint="eastAsia"/>
        </w:rPr>
        <w:t>III</w:t>
      </w:r>
      <w:r>
        <w:rPr>
          <w:rFonts w:hint="eastAsia"/>
        </w:rPr>
        <w:t>、尼龙</w:t>
      </w:r>
      <w:r>
        <w:rPr>
          <w:rFonts w:hint="eastAsia"/>
        </w:rPr>
        <w:t>6</w:t>
      </w:r>
      <w:r w:rsidR="00BB2ACA" w:rsidRPr="00BB2ACA">
        <w:rPr>
          <w:rFonts w:hint="eastAsia"/>
        </w:rPr>
        <w:t xml:space="preserve"> </w:t>
      </w:r>
      <w:r w:rsidR="00BB2ACA">
        <w:rPr>
          <w:rFonts w:hint="eastAsia"/>
        </w:rPr>
        <w:t>II</w:t>
      </w:r>
      <w:r>
        <w:rPr>
          <w:rFonts w:hint="eastAsia"/>
        </w:rPr>
        <w:t>、酚醛塑料</w:t>
      </w:r>
      <w:r w:rsidR="00BB2ACA">
        <w:rPr>
          <w:rFonts w:hint="eastAsia"/>
        </w:rPr>
        <w:t>I</w:t>
      </w:r>
      <w:r>
        <w:rPr>
          <w:rFonts w:hint="eastAsia"/>
        </w:rPr>
        <w:t>分别对应哪种材料的曲线？</w:t>
      </w:r>
    </w:p>
    <w:p w:rsidR="00C23DBB" w:rsidRDefault="00C23DBB">
      <w:pPr>
        <w:tabs>
          <w:tab w:val="left" w:pos="360"/>
        </w:tabs>
      </w:pPr>
    </w:p>
    <w:p w:rsidR="00C23DBB" w:rsidRDefault="00C23DBB">
      <w:pPr>
        <w:tabs>
          <w:tab w:val="left" w:pos="360"/>
        </w:tabs>
      </w:pPr>
    </w:p>
    <w:p w:rsidR="00C23DBB" w:rsidRDefault="008512AF">
      <w:pPr>
        <w:tabs>
          <w:tab w:val="left" w:pos="360"/>
        </w:tabs>
      </w:pPr>
      <w:r>
        <w:rPr>
          <w:noProof/>
        </w:rPr>
        <mc:AlternateContent>
          <mc:Choice Requires="wpg">
            <w:drawing>
              <wp:anchor distT="0" distB="0" distL="114300" distR="114300" simplePos="0" relativeHeight="251659264" behindDoc="0" locked="0" layoutInCell="1" allowOverlap="1">
                <wp:simplePos x="0" y="0"/>
                <wp:positionH relativeFrom="column">
                  <wp:posOffset>1242695</wp:posOffset>
                </wp:positionH>
                <wp:positionV relativeFrom="paragraph">
                  <wp:posOffset>20955</wp:posOffset>
                </wp:positionV>
                <wp:extent cx="2514600" cy="1981200"/>
                <wp:effectExtent l="0" t="0" r="0" b="0"/>
                <wp:wrapSquare wrapText="bothSides"/>
                <wp:docPr id="20" name="组合 20"/>
                <wp:cNvGraphicFramePr/>
                <a:graphic xmlns:a="http://schemas.openxmlformats.org/drawingml/2006/main">
                  <a:graphicData uri="http://schemas.microsoft.com/office/word/2010/wordprocessingGroup">
                    <wpg:wgp>
                      <wpg:cNvGrpSpPr/>
                      <wpg:grpSpPr>
                        <a:xfrm>
                          <a:off x="0" y="0"/>
                          <a:ext cx="2514600" cy="1981200"/>
                          <a:chOff x="2880" y="8304"/>
                          <a:chExt cx="5040" cy="3588"/>
                        </a:xfrm>
                      </wpg:grpSpPr>
                      <wps:wsp>
                        <wps:cNvPr id="1" name="文本框 1"/>
                        <wps:cNvSpPr txBox="1"/>
                        <wps:spPr>
                          <a:xfrm>
                            <a:off x="6300" y="11424"/>
                            <a:ext cx="1620" cy="468"/>
                          </a:xfrm>
                          <a:prstGeom prst="rect">
                            <a:avLst/>
                          </a:prstGeom>
                          <a:solidFill>
                            <a:srgbClr val="FFFFFF"/>
                          </a:solidFill>
                          <a:ln>
                            <a:noFill/>
                          </a:ln>
                        </wps:spPr>
                        <wps:txbx>
                          <w:txbxContent>
                            <w:p w:rsidR="00C23DBB" w:rsidRDefault="008512AF">
                              <w:r>
                                <w:rPr>
                                  <w:rFonts w:hint="eastAsia"/>
                                </w:rPr>
                                <w:t>应变ε</w:t>
                              </w:r>
                            </w:p>
                          </w:txbxContent>
                        </wps:txbx>
                        <wps:bodyPr upright="1"/>
                      </wps:wsp>
                      <wps:wsp>
                        <wps:cNvPr id="2" name="文本框 2"/>
                        <wps:cNvSpPr txBox="1"/>
                        <wps:spPr>
                          <a:xfrm>
                            <a:off x="2880" y="8616"/>
                            <a:ext cx="720" cy="936"/>
                          </a:xfrm>
                          <a:prstGeom prst="rect">
                            <a:avLst/>
                          </a:prstGeom>
                          <a:solidFill>
                            <a:srgbClr val="FFFFFF"/>
                          </a:solidFill>
                          <a:ln>
                            <a:noFill/>
                          </a:ln>
                        </wps:spPr>
                        <wps:txbx>
                          <w:txbxContent>
                            <w:p w:rsidR="00C23DBB" w:rsidRDefault="008512AF">
                              <w:r>
                                <w:rPr>
                                  <w:rFonts w:hint="eastAsia"/>
                                </w:rPr>
                                <w:t>应力σ</w:t>
                              </w:r>
                            </w:p>
                          </w:txbxContent>
                        </wps:txbx>
                        <wps:bodyPr vert="eaVert" upright="1"/>
                      </wps:wsp>
                      <wps:wsp>
                        <wps:cNvPr id="3" name="文本框 3"/>
                        <wps:cNvSpPr txBox="1"/>
                        <wps:spPr>
                          <a:xfrm>
                            <a:off x="3240" y="10956"/>
                            <a:ext cx="540" cy="624"/>
                          </a:xfrm>
                          <a:prstGeom prst="rect">
                            <a:avLst/>
                          </a:prstGeom>
                          <a:solidFill>
                            <a:srgbClr val="FFFFFF"/>
                          </a:solidFill>
                          <a:ln>
                            <a:noFill/>
                          </a:ln>
                        </wps:spPr>
                        <wps:txbx>
                          <w:txbxContent>
                            <w:p w:rsidR="00C23DBB" w:rsidRDefault="008512AF">
                              <w:r>
                                <w:rPr>
                                  <w:rFonts w:hint="eastAsia"/>
                                  <w:sz w:val="28"/>
                                </w:rPr>
                                <w:t>0</w:t>
                              </w:r>
                            </w:p>
                          </w:txbxContent>
                        </wps:txbx>
                        <wps:bodyPr upright="1"/>
                      </wps:wsp>
                      <wpg:grpSp>
                        <wpg:cNvPr id="19" name="组合 19"/>
                        <wpg:cNvGrpSpPr/>
                        <wpg:grpSpPr>
                          <a:xfrm>
                            <a:off x="3597" y="8304"/>
                            <a:ext cx="3831" cy="2967"/>
                            <a:chOff x="3597" y="8304"/>
                            <a:chExt cx="3831" cy="2967"/>
                          </a:xfrm>
                        </wpg:grpSpPr>
                        <wps:wsp>
                          <wps:cNvPr id="4" name="直接连接符 4"/>
                          <wps:cNvCnPr/>
                          <wps:spPr>
                            <a:xfrm flipV="1">
                              <a:off x="3597" y="8304"/>
                              <a:ext cx="3" cy="2967"/>
                            </a:xfrm>
                            <a:prstGeom prst="line">
                              <a:avLst/>
                            </a:prstGeom>
                            <a:ln w="9525" cap="flat" cmpd="sng">
                              <a:solidFill>
                                <a:srgbClr val="000000"/>
                              </a:solidFill>
                              <a:prstDash val="solid"/>
                              <a:headEnd type="none" w="med" len="med"/>
                              <a:tailEnd type="triangle" w="med" len="lg"/>
                            </a:ln>
                          </wps:spPr>
                          <wps:bodyPr/>
                        </wps:wsp>
                        <wps:wsp>
                          <wps:cNvPr id="5" name="直接连接符 5"/>
                          <wps:cNvCnPr/>
                          <wps:spPr>
                            <a:xfrm>
                              <a:off x="3600" y="11268"/>
                              <a:ext cx="3828" cy="0"/>
                            </a:xfrm>
                            <a:prstGeom prst="line">
                              <a:avLst/>
                            </a:prstGeom>
                            <a:ln w="9525" cap="flat" cmpd="sng">
                              <a:solidFill>
                                <a:srgbClr val="000000"/>
                              </a:solidFill>
                              <a:prstDash val="solid"/>
                              <a:headEnd type="none" w="med" len="med"/>
                              <a:tailEnd type="triangle" w="med" len="lg"/>
                            </a:ln>
                          </wps:spPr>
                          <wps:bodyPr/>
                        </wps:wsp>
                        <wps:wsp>
                          <wps:cNvPr id="6" name="直接连接符 6"/>
                          <wps:cNvCnPr/>
                          <wps:spPr>
                            <a:xfrm flipV="1">
                              <a:off x="3597" y="8775"/>
                              <a:ext cx="540" cy="2496"/>
                            </a:xfrm>
                            <a:prstGeom prst="line">
                              <a:avLst/>
                            </a:prstGeom>
                            <a:ln w="9525" cap="flat" cmpd="sng">
                              <a:solidFill>
                                <a:srgbClr val="000000"/>
                              </a:solidFill>
                              <a:prstDash val="solid"/>
                              <a:headEnd type="none" w="med" len="med"/>
                              <a:tailEnd type="none" w="med" len="med"/>
                            </a:ln>
                          </wps:spPr>
                          <wps:bodyPr/>
                        </wps:wsp>
                        <wps:wsp>
                          <wps:cNvPr id="7" name="直接连接符 7"/>
                          <wps:cNvCnPr/>
                          <wps:spPr>
                            <a:xfrm flipV="1">
                              <a:off x="3600" y="9864"/>
                              <a:ext cx="720" cy="1404"/>
                            </a:xfrm>
                            <a:prstGeom prst="line">
                              <a:avLst/>
                            </a:prstGeom>
                            <a:ln w="9525" cap="flat" cmpd="sng">
                              <a:solidFill>
                                <a:srgbClr val="000000"/>
                              </a:solidFill>
                              <a:prstDash val="solid"/>
                              <a:headEnd type="none" w="med" len="med"/>
                              <a:tailEnd type="none" w="med" len="med"/>
                            </a:ln>
                          </wps:spPr>
                          <wps:bodyPr/>
                        </wps:wsp>
                        <wps:wsp>
                          <wps:cNvPr id="8" name="任意多边形 8"/>
                          <wps:cNvSpPr/>
                          <wps:spPr>
                            <a:xfrm>
                              <a:off x="4320" y="9708"/>
                              <a:ext cx="1440" cy="182"/>
                            </a:xfrm>
                            <a:custGeom>
                              <a:avLst/>
                              <a:gdLst/>
                              <a:ahLst/>
                              <a:cxnLst/>
                              <a:rect l="0" t="0" r="0" b="0"/>
                              <a:pathLst>
                                <a:path w="1800" h="208">
                                  <a:moveTo>
                                    <a:pt x="0" y="182"/>
                                  </a:moveTo>
                                  <a:cubicBezTo>
                                    <a:pt x="60" y="117"/>
                                    <a:pt x="120" y="52"/>
                                    <a:pt x="180" y="26"/>
                                  </a:cubicBezTo>
                                  <a:cubicBezTo>
                                    <a:pt x="240" y="0"/>
                                    <a:pt x="300" y="0"/>
                                    <a:pt x="360" y="26"/>
                                  </a:cubicBezTo>
                                  <a:cubicBezTo>
                                    <a:pt x="420" y="52"/>
                                    <a:pt x="360" y="156"/>
                                    <a:pt x="540" y="182"/>
                                  </a:cubicBezTo>
                                  <a:cubicBezTo>
                                    <a:pt x="720" y="208"/>
                                    <a:pt x="1230" y="208"/>
                                    <a:pt x="1440" y="182"/>
                                  </a:cubicBezTo>
                                  <a:cubicBezTo>
                                    <a:pt x="1650" y="156"/>
                                    <a:pt x="1740" y="52"/>
                                    <a:pt x="1800" y="26"/>
                                  </a:cubicBezTo>
                                </a:path>
                              </a:pathLst>
                            </a:custGeom>
                            <a:noFill/>
                            <a:ln w="9525" cap="flat" cmpd="sng">
                              <a:solidFill>
                                <a:srgbClr val="000000"/>
                              </a:solidFill>
                              <a:prstDash val="solid"/>
                              <a:headEnd type="none" w="med" len="med"/>
                              <a:tailEnd type="none" w="med" len="med"/>
                            </a:ln>
                          </wps:spPr>
                          <wps:bodyPr upright="1"/>
                        </wps:wsp>
                        <wps:wsp>
                          <wps:cNvPr id="9" name="任意多边形 9"/>
                          <wps:cNvSpPr/>
                          <wps:spPr>
                            <a:xfrm>
                              <a:off x="3600" y="10608"/>
                              <a:ext cx="3600" cy="660"/>
                            </a:xfrm>
                            <a:custGeom>
                              <a:avLst/>
                              <a:gdLst/>
                              <a:ahLst/>
                              <a:cxnLst/>
                              <a:rect l="0" t="0" r="0" b="0"/>
                              <a:pathLst>
                                <a:path w="3600" h="660">
                                  <a:moveTo>
                                    <a:pt x="0" y="660"/>
                                  </a:moveTo>
                                  <a:cubicBezTo>
                                    <a:pt x="150" y="530"/>
                                    <a:pt x="300" y="400"/>
                                    <a:pt x="540" y="348"/>
                                  </a:cubicBezTo>
                                  <a:cubicBezTo>
                                    <a:pt x="780" y="296"/>
                                    <a:pt x="1080" y="364"/>
                                    <a:pt x="1440" y="348"/>
                                  </a:cubicBezTo>
                                  <a:cubicBezTo>
                                    <a:pt x="1800" y="332"/>
                                    <a:pt x="2370" y="304"/>
                                    <a:pt x="2700" y="252"/>
                                  </a:cubicBezTo>
                                  <a:cubicBezTo>
                                    <a:pt x="3030" y="200"/>
                                    <a:pt x="3270" y="72"/>
                                    <a:pt x="3420" y="36"/>
                                  </a:cubicBezTo>
                                  <a:cubicBezTo>
                                    <a:pt x="3570" y="0"/>
                                    <a:pt x="3585" y="18"/>
                                    <a:pt x="3600" y="36"/>
                                  </a:cubicBezTo>
                                </a:path>
                              </a:pathLst>
                            </a:custGeom>
                            <a:noFill/>
                            <a:ln w="9525" cap="flat" cmpd="sng">
                              <a:solidFill>
                                <a:srgbClr val="000000"/>
                              </a:solidFill>
                              <a:prstDash val="solid"/>
                              <a:headEnd type="none" w="med" len="med"/>
                              <a:tailEnd type="none" w="med" len="med"/>
                            </a:ln>
                          </wps:spPr>
                          <wps:bodyPr upright="1"/>
                        </wps:wsp>
                        <wps:wsp>
                          <wps:cNvPr id="10" name="直接连接符 10"/>
                          <wps:cNvCnPr/>
                          <wps:spPr>
                            <a:xfrm>
                              <a:off x="4050" y="8712"/>
                              <a:ext cx="180" cy="156"/>
                            </a:xfrm>
                            <a:prstGeom prst="line">
                              <a:avLst/>
                            </a:prstGeom>
                            <a:ln w="9525" cap="flat" cmpd="sng">
                              <a:solidFill>
                                <a:srgbClr val="000000"/>
                              </a:solidFill>
                              <a:prstDash val="solid"/>
                              <a:headEnd type="none" w="med" len="med"/>
                              <a:tailEnd type="none" w="med" len="med"/>
                            </a:ln>
                          </wps:spPr>
                          <wps:bodyPr/>
                        </wps:wsp>
                        <wps:wsp>
                          <wps:cNvPr id="11" name="直接连接符 11"/>
                          <wps:cNvCnPr/>
                          <wps:spPr>
                            <a:xfrm flipV="1">
                              <a:off x="4050" y="8712"/>
                              <a:ext cx="180" cy="156"/>
                            </a:xfrm>
                            <a:prstGeom prst="line">
                              <a:avLst/>
                            </a:prstGeom>
                            <a:ln w="9525" cap="flat" cmpd="sng">
                              <a:solidFill>
                                <a:srgbClr val="000000"/>
                              </a:solidFill>
                              <a:prstDash val="solid"/>
                              <a:headEnd type="none" w="med" len="med"/>
                              <a:tailEnd type="none" w="med" len="med"/>
                            </a:ln>
                          </wps:spPr>
                          <wps:bodyPr/>
                        </wps:wsp>
                        <wps:wsp>
                          <wps:cNvPr id="12" name="直接连接符 12"/>
                          <wps:cNvCnPr/>
                          <wps:spPr>
                            <a:xfrm>
                              <a:off x="5685" y="9660"/>
                              <a:ext cx="180" cy="156"/>
                            </a:xfrm>
                            <a:prstGeom prst="line">
                              <a:avLst/>
                            </a:prstGeom>
                            <a:ln w="9525" cap="flat" cmpd="sng">
                              <a:solidFill>
                                <a:srgbClr val="000000"/>
                              </a:solidFill>
                              <a:prstDash val="solid"/>
                              <a:headEnd type="none" w="med" len="med"/>
                              <a:tailEnd type="none" w="med" len="med"/>
                            </a:ln>
                          </wps:spPr>
                          <wps:bodyPr/>
                        </wps:wsp>
                        <wps:wsp>
                          <wps:cNvPr id="13" name="直接连接符 13"/>
                          <wps:cNvCnPr/>
                          <wps:spPr>
                            <a:xfrm flipV="1">
                              <a:off x="5685" y="9660"/>
                              <a:ext cx="180" cy="156"/>
                            </a:xfrm>
                            <a:prstGeom prst="line">
                              <a:avLst/>
                            </a:prstGeom>
                            <a:ln w="9525" cap="flat" cmpd="sng">
                              <a:solidFill>
                                <a:srgbClr val="000000"/>
                              </a:solidFill>
                              <a:prstDash val="solid"/>
                              <a:headEnd type="none" w="med" len="med"/>
                              <a:tailEnd type="none" w="med" len="med"/>
                            </a:ln>
                          </wps:spPr>
                          <wps:bodyPr/>
                        </wps:wsp>
                        <wps:wsp>
                          <wps:cNvPr id="14" name="直接连接符 14"/>
                          <wps:cNvCnPr/>
                          <wps:spPr>
                            <a:xfrm>
                              <a:off x="7080" y="10551"/>
                              <a:ext cx="180" cy="156"/>
                            </a:xfrm>
                            <a:prstGeom prst="line">
                              <a:avLst/>
                            </a:prstGeom>
                            <a:ln w="9525" cap="flat" cmpd="sng">
                              <a:solidFill>
                                <a:srgbClr val="000000"/>
                              </a:solidFill>
                              <a:prstDash val="solid"/>
                              <a:headEnd type="none" w="med" len="med"/>
                              <a:tailEnd type="none" w="med" len="med"/>
                            </a:ln>
                          </wps:spPr>
                          <wps:bodyPr/>
                        </wps:wsp>
                        <wps:wsp>
                          <wps:cNvPr id="15" name="直接连接符 15"/>
                          <wps:cNvCnPr/>
                          <wps:spPr>
                            <a:xfrm flipV="1">
                              <a:off x="7080" y="10551"/>
                              <a:ext cx="180" cy="156"/>
                            </a:xfrm>
                            <a:prstGeom prst="line">
                              <a:avLst/>
                            </a:prstGeom>
                            <a:ln w="9525" cap="flat" cmpd="sng">
                              <a:solidFill>
                                <a:srgbClr val="000000"/>
                              </a:solidFill>
                              <a:prstDash val="solid"/>
                              <a:headEnd type="none" w="med" len="med"/>
                              <a:tailEnd type="none" w="med" len="med"/>
                            </a:ln>
                          </wps:spPr>
                          <wps:bodyPr/>
                        </wps:wsp>
                        <wps:wsp>
                          <wps:cNvPr id="16" name="文本框 16"/>
                          <wps:cNvSpPr txBox="1"/>
                          <wps:spPr>
                            <a:xfrm>
                              <a:off x="4140" y="8928"/>
                              <a:ext cx="900" cy="468"/>
                            </a:xfrm>
                            <a:prstGeom prst="rect">
                              <a:avLst/>
                            </a:prstGeom>
                            <a:solidFill>
                              <a:srgbClr val="FFFFFF"/>
                            </a:solidFill>
                            <a:ln>
                              <a:noFill/>
                            </a:ln>
                          </wps:spPr>
                          <wps:txbx>
                            <w:txbxContent>
                              <w:p w:rsidR="00C23DBB" w:rsidRDefault="008512AF">
                                <w:r>
                                  <w:rPr>
                                    <w:rFonts w:hint="eastAsia"/>
                                  </w:rPr>
                                  <w:t>材料</w:t>
                                </w:r>
                                <w:r>
                                  <w:rPr>
                                    <w:rFonts w:hint="eastAsia"/>
                                  </w:rPr>
                                  <w:t>I</w:t>
                                </w:r>
                              </w:p>
                            </w:txbxContent>
                          </wps:txbx>
                          <wps:bodyPr lIns="0" tIns="0" rIns="0" bIns="0" upright="1"/>
                        </wps:wsp>
                        <wps:wsp>
                          <wps:cNvPr id="17" name="文本框 17"/>
                          <wps:cNvSpPr txBox="1"/>
                          <wps:spPr>
                            <a:xfrm>
                              <a:off x="4680" y="9954"/>
                              <a:ext cx="1080" cy="378"/>
                            </a:xfrm>
                            <a:prstGeom prst="rect">
                              <a:avLst/>
                            </a:prstGeom>
                            <a:solidFill>
                              <a:srgbClr val="FFFFFF"/>
                            </a:solidFill>
                            <a:ln>
                              <a:noFill/>
                            </a:ln>
                          </wps:spPr>
                          <wps:txbx>
                            <w:txbxContent>
                              <w:p w:rsidR="00C23DBB" w:rsidRDefault="008512AF">
                                <w:r>
                                  <w:rPr>
                                    <w:rFonts w:hint="eastAsia"/>
                                  </w:rPr>
                                  <w:t>材料</w:t>
                                </w:r>
                                <w:r>
                                  <w:rPr>
                                    <w:rFonts w:hint="eastAsia"/>
                                  </w:rPr>
                                  <w:t>II</w:t>
                                </w:r>
                              </w:p>
                            </w:txbxContent>
                          </wps:txbx>
                          <wps:bodyPr lIns="0" tIns="0" rIns="0" bIns="0" upright="1"/>
                        </wps:wsp>
                        <wps:wsp>
                          <wps:cNvPr id="18" name="文本框 18"/>
                          <wps:cNvSpPr txBox="1"/>
                          <wps:spPr>
                            <a:xfrm>
                              <a:off x="5580" y="10332"/>
                              <a:ext cx="1080" cy="468"/>
                            </a:xfrm>
                            <a:prstGeom prst="rect">
                              <a:avLst/>
                            </a:prstGeom>
                            <a:solidFill>
                              <a:srgbClr val="FFFFFF"/>
                            </a:solidFill>
                            <a:ln>
                              <a:noFill/>
                            </a:ln>
                          </wps:spPr>
                          <wps:txbx>
                            <w:txbxContent>
                              <w:p w:rsidR="00C23DBB" w:rsidRDefault="008512AF">
                                <w:r>
                                  <w:rPr>
                                    <w:rFonts w:hint="eastAsia"/>
                                  </w:rPr>
                                  <w:t>材料</w:t>
                                </w:r>
                                <w:r>
                                  <w:rPr>
                                    <w:rFonts w:hint="eastAsia"/>
                                  </w:rPr>
                                  <w:t>III</w:t>
                                </w:r>
                              </w:p>
                            </w:txbxContent>
                          </wps:txbx>
                          <wps:bodyPr lIns="0" tIns="0" rIns="0" bIns="0" upright="1"/>
                        </wps:wsp>
                      </wpg:grpSp>
                    </wpg:wgp>
                  </a:graphicData>
                </a:graphic>
              </wp:anchor>
            </w:drawing>
          </mc:Choice>
          <mc:Fallback xmlns:w15="http://schemas.microsoft.com/office/word/2012/wordml" xmlns:wpsCustomData="http://www.wps.cn/officeDocument/2013/wpsCustomData">
            <w:pict>
              <v:group id="_x0000_s1026" o:spid="_x0000_s1026" o:spt="203" style="position:absolute;left:0pt;margin-left:97.85pt;margin-top:1.65pt;height:156pt;width:198pt;mso-wrap-distance-bottom:0pt;mso-wrap-distance-left:9pt;mso-wrap-distance-right:9pt;mso-wrap-distance-top:0pt;z-index:251659264;mso-width-relative:page;mso-height-relative:page;" coordorigin="2880,8304" coordsize="5040,3588" o:gfxdata="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">
                <o:lock v:ext="edit" aspectratio="f"/>
                <v:shape id="_x0000_s1026" o:spid="_x0000_s1026" o:spt="202" type="#_x0000_t202" style="position:absolute;left:6300;top:11424;height:468;width:1620;" fillcolor="#FFFFFF" filled="t" stroked="f" coordsize="21600,21600" o:gfxdata="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GVZnL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Pr>
                          <w:rPr>
                            <w:rFonts w:hint="eastAsia"/>
                          </w:rPr>
                        </w:pPr>
                        <w:r>
                          <w:rPr>
                            <w:rFonts w:hint="eastAsia"/>
                          </w:rPr>
                          <w:t>应变ε</w:t>
                        </w:r>
                      </w:p>
                    </w:txbxContent>
                  </v:textbox>
                </v:shape>
                <v:shape id="_x0000_s1026" o:spid="_x0000_s1026" o:spt="202" type="#_x0000_t202" style="position:absolute;left:2880;top:8616;height:936;width:720;" fillcolor="#FFFFFF" filled="t" stroked="f" coordsize="21600,21600" o:gfxdata="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8ymzLsAAADa&#10;AAAADwAAAAAAAAABACAAAAAiAAAAZHJzL2Rvd25yZXYueG1sUEsBAhQAFAAAAAgAh07iQDMvBZ47&#10;AAAAOQAAABAAAAAAAAAAAQAgAAAACgEAAGRycy9zaGFwZXhtbC54bWxQSwUGAAAAAAYABgBbAQAA&#10;tAMAAAAA&#10;">
                  <v:fill on="t" focussize="0,0"/>
                  <v:stroke on="f"/>
                  <v:imagedata o:title=""/>
                  <o:lock v:ext="edit" aspectratio="f"/>
                  <v:textbox style="layout-flow:vertical-ideographic;">
                    <w:txbxContent>
                      <w:p>
                        <w:pPr>
                          <w:rPr>
                            <w:rFonts w:hint="eastAsia"/>
                          </w:rPr>
                        </w:pPr>
                        <w:r>
                          <w:rPr>
                            <w:rFonts w:hint="eastAsia"/>
                          </w:rPr>
                          <w:t>应力σ</w:t>
                        </w:r>
                      </w:p>
                    </w:txbxContent>
                  </v:textbox>
                </v:shape>
                <v:shape id="_x0000_s1026" o:spid="_x0000_s1026" o:spt="202" type="#_x0000_t202" style="position:absolute;left:3240;top:10956;height:624;width:540;" fillcolor="#FFFFFF" filled="t" stroked="f" coordsize="21600,21600" o:gfxdata="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2Jw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r>
                          <w:rPr>
                            <w:rFonts w:hint="eastAsia"/>
                            <w:sz w:val="28"/>
                          </w:rPr>
                          <w:t>0</w:t>
                        </w:r>
                      </w:p>
                    </w:txbxContent>
                  </v:textbox>
                </v:shape>
                <v:group id="_x0000_s1026" o:spid="_x0000_s1026" o:spt="203" style="position:absolute;left:3597;top:8304;height:2967;width:3831;" coordorigin="3597,8304" coordsize="3831,2967"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3597;top:8304;flip:y;height:2967;width:3;" filled="f" stroked="t" coordsize="21600,21600" o:gfxdata="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o4V4vQAA&#10;ANoAAAAPAAAAAAAAAAEAIAAAACIAAABkcnMvZG93bnJldi54bWxQSwECFAAUAAAACACHTuJAMy8F&#10;njsAAAA5AAAAEAAAAAAAAAABACAAAAAMAQAAZHJzL3NoYXBleG1sLnhtbFBLBQYAAAAABgAGAFsB&#10;AAC2AwAAAAA=&#10;">
                    <v:fill on="f" focussize="0,0"/>
                    <v:stroke color="#000000" joinstyle="round" endarrow="block" endarrowlength="long"/>
                    <v:imagedata o:title=""/>
                    <o:lock v:ext="edit" aspectratio="f"/>
                  </v:line>
                  <v:line id="_x0000_s1026" o:spid="_x0000_s1026" o:spt="20" style="position:absolute;left:3600;top:11268;height:0;width:3828;" filled="f" stroked="t" coordsize="21600,21600" o:gfxdata="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zH1K8AAAA&#10;2gAAAA8AAAAAAAAAAQAgAAAAIgAAAGRycy9kb3ducmV2LnhtbFBLAQIUABQAAAAIAIdO4kAzLwWe&#10;OwAAADkAAAAQAAAAAAAAAAEAIAAAAAsBAABkcnMvc2hhcGV4bWwueG1sUEsFBgAAAAAGAAYAWwEA&#10;ALUDAAAAAA==&#10;">
                    <v:fill on="f" focussize="0,0"/>
                    <v:stroke color="#000000" joinstyle="round" endarrow="block" endarrowlength="long"/>
                    <v:imagedata o:title=""/>
                    <o:lock v:ext="edit" aspectratio="f"/>
                  </v:line>
                  <v:line id="_x0000_s1026" o:spid="_x0000_s1026" o:spt="20" style="position:absolute;left:3597;top:8775;flip:y;height:2496;width:540;" filled="f" stroked="t" coordsize="21600,21600" o:gfxdata="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yo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3600;top:9864;flip:y;height:1404;width:720;"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100" style="position:absolute;left:4320;top:9708;height:182;width:1440;" filled="f" stroked="t" coordsize="1800,208" o:gfxdata="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8CXHugAAANoA&#10;AAAPAAAAAAAAAAEAIAAAACIAAABkcnMvZG93bnJldi54bWxQSwECFAAUAAAACACHTuJAMy8FnjsA&#10;AAA5AAAAEAAAAAAAAAABACAAAAAJAQAAZHJzL3NoYXBleG1sLnhtbFBLBQYAAAAABgAGAFsBAACz&#10;AwAAAAA=&#10;" path="m0,182c60,117,120,52,180,26c240,0,300,0,360,26c420,52,360,156,540,182c720,208,1230,208,1440,182c1650,156,1740,52,1800,26e">
                    <v:fill on="f" focussize="0,0"/>
                    <v:stroke color="#000000" joinstyle="round"/>
                    <v:imagedata o:title=""/>
                    <o:lock v:ext="edit" aspectratio="f"/>
                  </v:shape>
                  <v:shape id="_x0000_s1026" o:spid="_x0000_s1026" o:spt="100" style="position:absolute;left:3600;top:10608;height:660;width:3600;" filled="f" stroked="t" coordsize="3600,660" o:gfxdata="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pQ828AAAA&#10;2gAAAA8AAAAAAAAAAQAgAAAAIgAAAGRycy9kb3ducmV2LnhtbFBLAQIUABQAAAAIAIdO4kAzLwWe&#10;OwAAADkAAAAQAAAAAAAAAAEAIAAAAAsBAABkcnMvc2hhcGV4bWwueG1sUEsFBgAAAAAGAAYAWwEA&#10;ALUDAAAAAA==&#10;" path="m0,660c150,530,300,400,540,348c780,296,1080,364,1440,348c1800,332,2370,304,2700,252c3030,200,3270,72,3420,36c3570,0,3585,18,3600,36e">
                    <v:fill on="f" focussize="0,0"/>
                    <v:stroke color="#000000" joinstyle="round"/>
                    <v:imagedata o:title=""/>
                    <o:lock v:ext="edit" aspectratio="f"/>
                  </v:shape>
                  <v:line id="_x0000_s1026" o:spid="_x0000_s1026" o:spt="20" style="position:absolute;left:4050;top:8712;height:156;width:18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4050;top:8712;flip:y;height:156;width:180;" filled="f" stroked="t" coordsize="21600,21600" o:gfxdata="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fks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685;top:9660;height:156;width:180;"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685;top:9660;flip:y;height:156;width:180;"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7080;top:10551;height:156;width:18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7080;top:10551;flip:y;height:156;width:180;" filled="f" stroked="t" coordsize="21600,21600" o:gfxdata="UEsDBAoAAAAAAIdO4kAAAAAAAAAAAAAAAAAEAAAAZHJzL1BLAwQUAAAACACHTuJABkVNGroAAADb&#10;AAAADwAAAGRycy9kb3ducmV2LnhtbEVP32vCMBB+F/wfwgm+zURl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U0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202" type="#_x0000_t202" style="position:absolute;left:4140;top:8928;height:468;width:900;" fillcolor="#FFFFFF" filled="t" stroked="f" coordsize="21600,21600" o:gfxdata="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tLq+ugAAANs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rPr>
                              <w:rFonts w:hint="eastAsia"/>
                            </w:rPr>
                          </w:pPr>
                          <w:r>
                            <w:rPr>
                              <w:rFonts w:hint="eastAsia"/>
                            </w:rPr>
                            <w:t>材料I</w:t>
                          </w:r>
                        </w:p>
                      </w:txbxContent>
                    </v:textbox>
                  </v:shape>
                  <v:shape id="_x0000_s1026" o:spid="_x0000_s1026" o:spt="202" type="#_x0000_t202" style="position:absolute;left:4680;top:9954;height:378;width:1080;" fillcolor="#FFFFFF" filled="t" stroked="f" coordsize="21600,21600" o:gfxdata="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4HyW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rPr>
                              <w:rFonts w:hint="eastAsia"/>
                            </w:rPr>
                          </w:pPr>
                          <w:r>
                            <w:rPr>
                              <w:rFonts w:hint="eastAsia"/>
                            </w:rPr>
                            <w:t>材料II</w:t>
                          </w:r>
                        </w:p>
                      </w:txbxContent>
                    </v:textbox>
                  </v:shape>
                  <v:shape id="_x0000_s1026" o:spid="_x0000_s1026" o:spt="202" type="#_x0000_t202" style="position:absolute;left:5580;top:10332;height:468;width:1080;" fillcolor="#FFFFFF" filled="t" stroked="f" coordsize="21600,21600" o:gfxdata="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ni1e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rPr>
                              <w:rFonts w:hint="eastAsia"/>
                            </w:rPr>
                          </w:pPr>
                          <w:r>
                            <w:rPr>
                              <w:rFonts w:hint="eastAsia"/>
                            </w:rPr>
                            <w:t>材料III</w:t>
                          </w:r>
                        </w:p>
                      </w:txbxContent>
                    </v:textbox>
                  </v:shape>
                </v:group>
                <w10:wrap type="square"/>
              </v:group>
            </w:pict>
          </mc:Fallback>
        </mc:AlternateContent>
      </w:r>
    </w:p>
    <w:p w:rsidR="00C23DBB" w:rsidRDefault="00C23DBB"/>
    <w:p w:rsidR="00C23DBB" w:rsidRDefault="00C23DBB"/>
    <w:p w:rsidR="00C23DBB" w:rsidRDefault="00C23DBB"/>
    <w:p w:rsidR="00C23DBB" w:rsidRDefault="00C23DBB"/>
    <w:p w:rsidR="00C23DBB" w:rsidRDefault="00C23DBB"/>
    <w:p w:rsidR="00C23DBB" w:rsidRDefault="00C23DBB"/>
    <w:p w:rsidR="00C23DBB" w:rsidRDefault="00C23DBB"/>
    <w:p w:rsidR="00C23DBB" w:rsidRDefault="00C23DBB"/>
    <w:p w:rsidR="00C23DBB" w:rsidRDefault="00C23DBB"/>
    <w:p w:rsidR="00C23DBB" w:rsidRDefault="00C23DBB"/>
    <w:p w:rsidR="00C23DBB" w:rsidRDefault="008512AF">
      <w:pPr>
        <w:widowControl/>
        <w:numPr>
          <w:ilvl w:val="0"/>
          <w:numId w:val="1"/>
        </w:numPr>
        <w:tabs>
          <w:tab w:val="left" w:pos="248"/>
          <w:tab w:val="left" w:pos="527"/>
        </w:tabs>
        <w:spacing w:line="480" w:lineRule="auto"/>
        <w:jc w:val="left"/>
        <w:rPr>
          <w:rFonts w:ascii="宋体" w:hAnsi="宋体" w:cs="宋体"/>
          <w:color w:val="666666"/>
          <w:kern w:val="0"/>
          <w:sz w:val="24"/>
        </w:rPr>
      </w:pPr>
      <w:r>
        <w:rPr>
          <w:rFonts w:ascii="Arial" w:hAnsi="宋体" w:cs="Arial" w:hint="eastAsia"/>
          <w:color w:val="666666"/>
          <w:spacing w:val="-4"/>
          <w:kern w:val="0"/>
          <w:sz w:val="20"/>
          <w:szCs w:val="20"/>
        </w:rPr>
        <w:t>试述分子量、结晶</w:t>
      </w:r>
      <w:r>
        <w:rPr>
          <w:rFonts w:ascii="Arial" w:hAnsi="Arial" w:cs="Arial"/>
          <w:color w:val="666666"/>
          <w:spacing w:val="-4"/>
          <w:kern w:val="0"/>
          <w:sz w:val="20"/>
          <w:szCs w:val="20"/>
        </w:rPr>
        <w:t>(</w:t>
      </w:r>
      <w:r>
        <w:rPr>
          <w:rFonts w:ascii="Arial" w:hAnsi="宋体" w:cs="Arial" w:hint="eastAsia"/>
          <w:color w:val="666666"/>
          <w:spacing w:val="-4"/>
          <w:kern w:val="0"/>
          <w:sz w:val="20"/>
          <w:szCs w:val="20"/>
        </w:rPr>
        <w:t>要考虑结晶形态、结晶度和球晶大小</w:t>
      </w:r>
      <w:r>
        <w:rPr>
          <w:rFonts w:ascii="Arial" w:hAnsi="Arial" w:cs="Arial"/>
          <w:color w:val="666666"/>
          <w:spacing w:val="-4"/>
          <w:kern w:val="0"/>
          <w:sz w:val="20"/>
          <w:szCs w:val="20"/>
        </w:rPr>
        <w:t>)</w:t>
      </w:r>
      <w:r>
        <w:rPr>
          <w:rFonts w:ascii="Arial" w:hAnsi="宋体" w:cs="Arial" w:hint="eastAsia"/>
          <w:color w:val="666666"/>
          <w:spacing w:val="-4"/>
          <w:kern w:val="0"/>
          <w:sz w:val="20"/>
          <w:szCs w:val="20"/>
        </w:rPr>
        <w:t>、取向、交联等结构因素以及应变速率与温度对高聚物应力</w:t>
      </w:r>
      <w:r>
        <w:rPr>
          <w:rFonts w:ascii="Arial" w:hAnsi="Arial" w:cs="Arial"/>
          <w:color w:val="666666"/>
          <w:spacing w:val="-4"/>
          <w:kern w:val="0"/>
          <w:sz w:val="20"/>
          <w:szCs w:val="20"/>
        </w:rPr>
        <w:t>─</w:t>
      </w:r>
      <w:r>
        <w:rPr>
          <w:rFonts w:ascii="Arial" w:hAnsi="宋体" w:cs="Arial" w:hint="eastAsia"/>
          <w:color w:val="666666"/>
          <w:spacing w:val="-4"/>
          <w:kern w:val="0"/>
          <w:sz w:val="20"/>
          <w:szCs w:val="20"/>
        </w:rPr>
        <w:t>应变行为的影响</w:t>
      </w:r>
    </w:p>
    <w:p w:rsidR="00C23DBB" w:rsidRPr="00BB2ACA" w:rsidRDefault="008512AF">
      <w:pPr>
        <w:widowControl/>
        <w:numPr>
          <w:ilvl w:val="0"/>
          <w:numId w:val="1"/>
        </w:numPr>
        <w:tabs>
          <w:tab w:val="left" w:pos="248"/>
          <w:tab w:val="left" w:pos="527"/>
        </w:tabs>
        <w:spacing w:line="480" w:lineRule="auto"/>
        <w:jc w:val="left"/>
        <w:rPr>
          <w:rFonts w:ascii="Arial" w:hAnsi="Arial" w:cs="Arial"/>
          <w:color w:val="666666"/>
          <w:spacing w:val="-4"/>
          <w:kern w:val="0"/>
          <w:sz w:val="20"/>
          <w:szCs w:val="20"/>
        </w:rPr>
      </w:pPr>
      <w:r>
        <w:rPr>
          <w:rFonts w:ascii="Arial" w:hAnsi="宋体" w:cs="Arial" w:hint="eastAsia"/>
          <w:color w:val="666666"/>
          <w:spacing w:val="-4"/>
          <w:kern w:val="0"/>
          <w:sz w:val="20"/>
          <w:szCs w:val="20"/>
        </w:rPr>
        <w:t>冷拉过程的三个基本阶段是什么？非晶态高聚物和部分结晶高聚物在什么温度范围内可以进行冷拉？它们的冷拉本质有无差别？</w:t>
      </w:r>
    </w:p>
    <w:p w:rsidR="00BB2ACA" w:rsidRDefault="00BB2ACA" w:rsidP="00BB2ACA">
      <w:pPr>
        <w:widowControl/>
        <w:tabs>
          <w:tab w:val="left" w:pos="248"/>
          <w:tab w:val="left" w:pos="527"/>
        </w:tabs>
        <w:spacing w:line="480" w:lineRule="auto"/>
        <w:jc w:val="left"/>
        <w:rPr>
          <w:rFonts w:ascii="Arial" w:hAnsi="Arial" w:cs="Arial"/>
          <w:color w:val="666666"/>
          <w:spacing w:val="-4"/>
          <w:kern w:val="0"/>
          <w:sz w:val="20"/>
          <w:szCs w:val="20"/>
        </w:rPr>
      </w:pPr>
      <w:r>
        <w:rPr>
          <w:rFonts w:ascii="Arial" w:hAnsi="宋体" w:cs="Arial" w:hint="eastAsia"/>
          <w:color w:val="666666"/>
          <w:spacing w:val="-4"/>
          <w:kern w:val="0"/>
          <w:sz w:val="20"/>
          <w:szCs w:val="20"/>
        </w:rPr>
        <w:t>答冷拉过程的三个阶段：应力软化、强迫高弹、应变硬化。非晶态冷拉范围：</w:t>
      </w:r>
      <w:proofErr w:type="spellStart"/>
      <w:r>
        <w:rPr>
          <w:rFonts w:ascii="Arial" w:hAnsi="宋体" w:cs="Arial" w:hint="eastAsia"/>
          <w:color w:val="666666"/>
          <w:spacing w:val="-4"/>
          <w:kern w:val="0"/>
          <w:sz w:val="20"/>
          <w:szCs w:val="20"/>
        </w:rPr>
        <w:t>Tb~Tg</w:t>
      </w:r>
      <w:proofErr w:type="spellEnd"/>
      <w:r>
        <w:rPr>
          <w:rFonts w:ascii="Arial" w:hAnsi="宋体" w:cs="Arial" w:hint="eastAsia"/>
          <w:color w:val="666666"/>
          <w:spacing w:val="-4"/>
          <w:kern w:val="0"/>
          <w:sz w:val="20"/>
          <w:szCs w:val="20"/>
        </w:rPr>
        <w:t>；结晶高聚物</w:t>
      </w:r>
      <w:proofErr w:type="spellStart"/>
      <w:r>
        <w:rPr>
          <w:rFonts w:ascii="Arial" w:hAnsi="宋体" w:cs="Arial" w:hint="eastAsia"/>
          <w:color w:val="666666"/>
          <w:spacing w:val="-4"/>
          <w:kern w:val="0"/>
          <w:sz w:val="20"/>
          <w:szCs w:val="20"/>
        </w:rPr>
        <w:t>Tb~Tm</w:t>
      </w:r>
      <w:proofErr w:type="spellEnd"/>
      <w:r>
        <w:rPr>
          <w:rFonts w:ascii="Arial" w:hAnsi="宋体" w:cs="Arial" w:hint="eastAsia"/>
          <w:color w:val="666666"/>
          <w:spacing w:val="-4"/>
          <w:kern w:val="0"/>
          <w:sz w:val="20"/>
          <w:szCs w:val="20"/>
        </w:rPr>
        <w:t>；没有本质区别，不同点结晶高聚物除了</w:t>
      </w:r>
      <w:proofErr w:type="gramStart"/>
      <w:r>
        <w:rPr>
          <w:rFonts w:ascii="Arial" w:hAnsi="宋体" w:cs="Arial" w:hint="eastAsia"/>
          <w:color w:val="666666"/>
          <w:spacing w:val="-4"/>
          <w:kern w:val="0"/>
          <w:sz w:val="20"/>
          <w:szCs w:val="20"/>
        </w:rPr>
        <w:t>非晶区的</w:t>
      </w:r>
      <w:proofErr w:type="gramEnd"/>
      <w:r>
        <w:rPr>
          <w:rFonts w:ascii="Arial" w:hAnsi="宋体" w:cs="Arial" w:hint="eastAsia"/>
          <w:color w:val="666666"/>
          <w:spacing w:val="-4"/>
          <w:kern w:val="0"/>
          <w:sz w:val="20"/>
          <w:szCs w:val="20"/>
        </w:rPr>
        <w:t>链段取向外，</w:t>
      </w:r>
      <w:proofErr w:type="gramStart"/>
      <w:r>
        <w:rPr>
          <w:rFonts w:ascii="Arial" w:hAnsi="宋体" w:cs="Arial" w:hint="eastAsia"/>
          <w:color w:val="666666"/>
          <w:spacing w:val="-4"/>
          <w:kern w:val="0"/>
          <w:sz w:val="20"/>
          <w:szCs w:val="20"/>
        </w:rPr>
        <w:t>晶区的</w:t>
      </w:r>
      <w:proofErr w:type="gramEnd"/>
      <w:r>
        <w:rPr>
          <w:rFonts w:ascii="Arial" w:hAnsi="宋体" w:cs="Arial" w:hint="eastAsia"/>
          <w:color w:val="666666"/>
          <w:spacing w:val="-4"/>
          <w:kern w:val="0"/>
          <w:sz w:val="20"/>
          <w:szCs w:val="20"/>
        </w:rPr>
        <w:t>晶片、晶粒都会取向</w:t>
      </w:r>
    </w:p>
    <w:p w:rsidR="00C23DBB" w:rsidRDefault="008512AF">
      <w:pPr>
        <w:widowControl/>
        <w:numPr>
          <w:ilvl w:val="0"/>
          <w:numId w:val="1"/>
        </w:numPr>
        <w:tabs>
          <w:tab w:val="left" w:pos="248"/>
          <w:tab w:val="left" w:pos="527"/>
        </w:tabs>
        <w:spacing w:line="480" w:lineRule="auto"/>
        <w:jc w:val="left"/>
        <w:outlineLvl w:val="0"/>
        <w:rPr>
          <w:rFonts w:ascii="Arial" w:hAnsi="Arial" w:cs="Arial"/>
          <w:color w:val="666666"/>
          <w:kern w:val="0"/>
          <w:sz w:val="20"/>
          <w:szCs w:val="20"/>
        </w:rPr>
      </w:pPr>
      <w:r>
        <w:rPr>
          <w:rFonts w:ascii="Arial" w:hAnsi="Arial" w:cs="Arial"/>
          <w:color w:val="666666"/>
          <w:kern w:val="0"/>
          <w:sz w:val="20"/>
          <w:szCs w:val="20"/>
        </w:rPr>
        <w:tab/>
      </w:r>
      <w:r>
        <w:rPr>
          <w:rFonts w:ascii="Arial" w:hAnsi="宋体" w:cs="Arial" w:hint="eastAsia"/>
          <w:color w:val="666666"/>
          <w:spacing w:val="-4"/>
          <w:kern w:val="0"/>
          <w:sz w:val="20"/>
          <w:szCs w:val="20"/>
        </w:rPr>
        <w:t>画出天然橡胶、无</w:t>
      </w:r>
      <w:proofErr w:type="gramStart"/>
      <w:r>
        <w:rPr>
          <w:rFonts w:ascii="Arial" w:hAnsi="宋体" w:cs="Arial" w:hint="eastAsia"/>
          <w:color w:val="666666"/>
          <w:spacing w:val="-4"/>
          <w:kern w:val="0"/>
          <w:sz w:val="20"/>
          <w:szCs w:val="20"/>
        </w:rPr>
        <w:t>规立构</w:t>
      </w:r>
      <w:proofErr w:type="gramEnd"/>
      <w:r>
        <w:rPr>
          <w:rFonts w:ascii="Arial" w:hAnsi="宋体" w:cs="Arial" w:hint="eastAsia"/>
          <w:color w:val="666666"/>
          <w:spacing w:val="-4"/>
          <w:kern w:val="0"/>
          <w:sz w:val="20"/>
          <w:szCs w:val="20"/>
        </w:rPr>
        <w:t>聚苯乙烯、聚碳酸酯、全同立构聚丙烯（部分结晶）在室温和中等拉伸速率下的应力</w:t>
      </w:r>
      <w:r>
        <w:rPr>
          <w:rFonts w:ascii="Arial" w:hAnsi="Arial" w:cs="Arial"/>
          <w:color w:val="666666"/>
          <w:spacing w:val="-4"/>
          <w:kern w:val="0"/>
          <w:sz w:val="20"/>
          <w:szCs w:val="20"/>
        </w:rPr>
        <w:t>-</w:t>
      </w:r>
      <w:r>
        <w:rPr>
          <w:rFonts w:ascii="Arial" w:hAnsi="宋体" w:cs="Arial" w:hint="eastAsia"/>
          <w:color w:val="666666"/>
          <w:spacing w:val="-4"/>
          <w:kern w:val="0"/>
          <w:sz w:val="20"/>
          <w:szCs w:val="20"/>
        </w:rPr>
        <w:t>应变曲线示意图。</w:t>
      </w:r>
    </w:p>
    <w:p w:rsidR="00C23DBB" w:rsidRDefault="008512AF">
      <w:pPr>
        <w:widowControl/>
        <w:numPr>
          <w:ilvl w:val="0"/>
          <w:numId w:val="1"/>
        </w:numPr>
        <w:tabs>
          <w:tab w:val="left" w:pos="248"/>
          <w:tab w:val="left" w:pos="527"/>
        </w:tabs>
        <w:spacing w:line="480" w:lineRule="auto"/>
        <w:jc w:val="left"/>
        <w:rPr>
          <w:rFonts w:ascii="Arial" w:hAnsi="Arial" w:cs="Arial"/>
          <w:color w:val="666666"/>
          <w:spacing w:val="-4"/>
          <w:kern w:val="0"/>
          <w:sz w:val="20"/>
          <w:szCs w:val="20"/>
        </w:rPr>
      </w:pPr>
      <w:r>
        <w:rPr>
          <w:rFonts w:ascii="Arial" w:hAnsi="Arial" w:cs="Arial" w:hint="eastAsia"/>
          <w:color w:val="666666"/>
          <w:spacing w:val="-4"/>
          <w:kern w:val="0"/>
          <w:sz w:val="20"/>
          <w:szCs w:val="20"/>
        </w:rPr>
        <w:t>什么叫强迫高弹性？材料出现强迫高弹性的条件是什么？</w:t>
      </w:r>
    </w:p>
    <w:p w:rsidR="00BB2ACA" w:rsidRPr="00F6448F" w:rsidRDefault="00F6448F" w:rsidP="00BB2ACA">
      <w:pPr>
        <w:widowControl/>
        <w:tabs>
          <w:tab w:val="left" w:pos="248"/>
          <w:tab w:val="left" w:pos="527"/>
        </w:tabs>
        <w:spacing w:line="480" w:lineRule="auto"/>
        <w:jc w:val="left"/>
        <w:rPr>
          <w:rFonts w:ascii="Arial" w:hAnsi="宋体" w:cs="Arial"/>
          <w:color w:val="666666"/>
          <w:spacing w:val="-4"/>
          <w:kern w:val="0"/>
          <w:sz w:val="20"/>
          <w:szCs w:val="20"/>
        </w:rPr>
      </w:pPr>
      <w:r w:rsidRPr="00F6448F">
        <w:rPr>
          <w:rFonts w:ascii="Arial" w:hAnsi="宋体" w:cs="Arial"/>
          <w:color w:val="666666"/>
          <w:spacing w:val="-4"/>
          <w:kern w:val="0"/>
          <w:sz w:val="20"/>
          <w:szCs w:val="20"/>
        </w:rPr>
        <w:t>即玻璃态或结晶态的聚合物受外力作用被迫产生高弹形变的力学状态。</w:t>
      </w:r>
      <w:r>
        <w:rPr>
          <w:rFonts w:ascii="Arial" w:hAnsi="宋体" w:cs="Arial"/>
          <w:color w:val="666666"/>
          <w:spacing w:val="-4"/>
          <w:kern w:val="0"/>
          <w:sz w:val="20"/>
          <w:szCs w:val="20"/>
        </w:rPr>
        <w:t>出现条件</w:t>
      </w:r>
      <w:r>
        <w:rPr>
          <w:rFonts w:ascii="Arial" w:hAnsi="宋体" w:cs="Arial" w:hint="eastAsia"/>
          <w:color w:val="666666"/>
          <w:spacing w:val="-4"/>
          <w:kern w:val="0"/>
          <w:sz w:val="20"/>
          <w:szCs w:val="20"/>
        </w:rPr>
        <w:t>：</w:t>
      </w:r>
      <w:r>
        <w:rPr>
          <w:rFonts w:ascii="Arial" w:hAnsi="宋体" w:cs="Arial"/>
          <w:color w:val="666666"/>
          <w:spacing w:val="-4"/>
          <w:kern w:val="0"/>
          <w:sz w:val="20"/>
          <w:szCs w:val="20"/>
        </w:rPr>
        <w:t>应力软化</w:t>
      </w:r>
    </w:p>
    <w:p w:rsidR="00C23DBB" w:rsidRPr="00F6448F" w:rsidRDefault="008512AF">
      <w:pPr>
        <w:widowControl/>
        <w:numPr>
          <w:ilvl w:val="0"/>
          <w:numId w:val="1"/>
        </w:numPr>
        <w:tabs>
          <w:tab w:val="left" w:pos="248"/>
          <w:tab w:val="left" w:pos="527"/>
        </w:tabs>
        <w:spacing w:line="480" w:lineRule="auto"/>
        <w:jc w:val="left"/>
        <w:rPr>
          <w:rFonts w:ascii="Arial" w:hAnsi="Arial" w:cs="Arial"/>
          <w:color w:val="666666"/>
          <w:spacing w:val="-4"/>
          <w:kern w:val="0"/>
          <w:sz w:val="20"/>
          <w:szCs w:val="20"/>
        </w:rPr>
      </w:pPr>
      <w:r>
        <w:rPr>
          <w:rFonts w:ascii="Arial" w:hAnsi="宋体" w:cs="Arial" w:hint="eastAsia"/>
          <w:color w:val="666666"/>
          <w:spacing w:val="-4"/>
          <w:kern w:val="0"/>
          <w:sz w:val="20"/>
          <w:szCs w:val="20"/>
        </w:rPr>
        <w:t>高聚物宏观断裂的方式有几种？如何区分脆性断裂和韧性断裂？</w:t>
      </w:r>
    </w:p>
    <w:p w:rsidR="00F6448F" w:rsidRDefault="00F6448F" w:rsidP="00F6448F">
      <w:pPr>
        <w:widowControl/>
        <w:tabs>
          <w:tab w:val="left" w:pos="248"/>
          <w:tab w:val="left" w:pos="527"/>
        </w:tabs>
        <w:spacing w:line="480" w:lineRule="auto"/>
        <w:jc w:val="left"/>
        <w:rPr>
          <w:rFonts w:ascii="Arial" w:hAnsi="Arial" w:cs="Arial"/>
          <w:color w:val="666666"/>
          <w:spacing w:val="-4"/>
          <w:kern w:val="0"/>
          <w:sz w:val="20"/>
          <w:szCs w:val="20"/>
        </w:rPr>
      </w:pPr>
      <w:r>
        <w:rPr>
          <w:rFonts w:ascii="Arial" w:hAnsi="宋体" w:cs="Arial" w:hint="eastAsia"/>
          <w:color w:val="666666"/>
          <w:spacing w:val="-4"/>
          <w:kern w:val="0"/>
          <w:sz w:val="20"/>
          <w:szCs w:val="20"/>
        </w:rPr>
        <w:t>断裂前有无屈服点，有称为韧性断裂，</w:t>
      </w:r>
      <w:proofErr w:type="gramStart"/>
      <w:r>
        <w:rPr>
          <w:rFonts w:ascii="Arial" w:hAnsi="宋体" w:cs="Arial" w:hint="eastAsia"/>
          <w:color w:val="666666"/>
          <w:spacing w:val="-4"/>
          <w:kern w:val="0"/>
          <w:sz w:val="20"/>
          <w:szCs w:val="20"/>
        </w:rPr>
        <w:t>无称为</w:t>
      </w:r>
      <w:proofErr w:type="gramEnd"/>
      <w:r>
        <w:rPr>
          <w:rFonts w:ascii="Arial" w:hAnsi="宋体" w:cs="Arial" w:hint="eastAsia"/>
          <w:color w:val="666666"/>
          <w:spacing w:val="-4"/>
          <w:kern w:val="0"/>
          <w:sz w:val="20"/>
          <w:szCs w:val="20"/>
        </w:rPr>
        <w:t>脆性断裂</w:t>
      </w:r>
    </w:p>
    <w:p w:rsidR="00C23DBB" w:rsidRDefault="008512AF">
      <w:pPr>
        <w:widowControl/>
        <w:numPr>
          <w:ilvl w:val="0"/>
          <w:numId w:val="1"/>
        </w:numPr>
        <w:tabs>
          <w:tab w:val="left" w:pos="248"/>
          <w:tab w:val="left" w:pos="527"/>
        </w:tabs>
        <w:spacing w:line="480" w:lineRule="auto"/>
        <w:jc w:val="left"/>
        <w:rPr>
          <w:rFonts w:ascii="Arial" w:hAnsi="Arial" w:cs="Arial"/>
          <w:color w:val="666666"/>
          <w:kern w:val="0"/>
          <w:sz w:val="20"/>
          <w:szCs w:val="20"/>
        </w:rPr>
      </w:pPr>
      <w:r>
        <w:rPr>
          <w:rFonts w:ascii="Arial" w:hAnsi="Arial" w:cs="Arial" w:hint="eastAsia"/>
          <w:color w:val="666666"/>
          <w:spacing w:val="-4"/>
          <w:kern w:val="0"/>
          <w:sz w:val="20"/>
          <w:szCs w:val="20"/>
        </w:rPr>
        <w:t>课后作业</w:t>
      </w:r>
      <w:r>
        <w:rPr>
          <w:rFonts w:ascii="Arial" w:hAnsi="Arial" w:cs="Arial" w:hint="eastAsia"/>
          <w:color w:val="666666"/>
          <w:spacing w:val="-4"/>
          <w:kern w:val="0"/>
          <w:sz w:val="20"/>
          <w:szCs w:val="20"/>
        </w:rPr>
        <w:t xml:space="preserve"> P356 </w:t>
      </w:r>
      <w:r>
        <w:rPr>
          <w:rFonts w:ascii="Arial" w:hAnsi="Arial" w:cs="Arial" w:hint="eastAsia"/>
          <w:color w:val="666666"/>
          <w:spacing w:val="-4"/>
          <w:kern w:val="0"/>
          <w:sz w:val="20"/>
          <w:szCs w:val="20"/>
        </w:rPr>
        <w:t>第</w:t>
      </w:r>
      <w:r>
        <w:rPr>
          <w:rFonts w:ascii="Arial" w:hAnsi="Arial" w:cs="Arial" w:hint="eastAsia"/>
          <w:color w:val="666666"/>
          <w:spacing w:val="-4"/>
          <w:kern w:val="0"/>
          <w:sz w:val="20"/>
          <w:szCs w:val="20"/>
        </w:rPr>
        <w:t>2,9,10</w:t>
      </w:r>
    </w:p>
    <w:p w:rsidR="00C23DBB" w:rsidRDefault="00F6448F">
      <w:r>
        <w:rPr>
          <w:noProof/>
        </w:rPr>
        <w:lastRenderedPageBreak/>
        <w:drawing>
          <wp:inline distT="0" distB="0" distL="0" distR="0">
            <wp:extent cx="5274310" cy="3957302"/>
            <wp:effectExtent l="0" t="7938" r="0" b="0"/>
            <wp:docPr id="21" name="图片 21" descr="C:\Users\shuzh\AppData\Local\Temp\WeChat Files\5c985996c92d71056cc012dc49aef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zh\AppData\Local\Temp\WeChat Files\5c985996c92d71056cc012dc49aef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274310" cy="3957302"/>
                    </a:xfrm>
                    <a:prstGeom prst="rect">
                      <a:avLst/>
                    </a:prstGeom>
                    <a:noFill/>
                    <a:ln>
                      <a:noFill/>
                    </a:ln>
                  </pic:spPr>
                </pic:pic>
              </a:graphicData>
            </a:graphic>
          </wp:inline>
        </w:drawing>
      </w:r>
    </w:p>
    <w:sectPr w:rsidR="00C23D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CC" w:rsidRDefault="007A68CC" w:rsidP="00BB2ACA">
      <w:r>
        <w:separator/>
      </w:r>
    </w:p>
  </w:endnote>
  <w:endnote w:type="continuationSeparator" w:id="0">
    <w:p w:rsidR="007A68CC" w:rsidRDefault="007A68CC" w:rsidP="00BB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CC" w:rsidRDefault="007A68CC" w:rsidP="00BB2ACA">
      <w:r>
        <w:separator/>
      </w:r>
    </w:p>
  </w:footnote>
  <w:footnote w:type="continuationSeparator" w:id="0">
    <w:p w:rsidR="007A68CC" w:rsidRDefault="007A68CC" w:rsidP="00BB2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50841"/>
    <w:multiLevelType w:val="singleLevel"/>
    <w:tmpl w:val="A4E50841"/>
    <w:lvl w:ilvl="0">
      <w:start w:val="1"/>
      <w:numFmt w:val="decimal"/>
      <w:suff w:val="space"/>
      <w:lvlText w:val="%1."/>
      <w:lvlJc w:val="left"/>
    </w:lvl>
  </w:abstractNum>
  <w:abstractNum w:abstractNumId="1">
    <w:nsid w:val="6CB06909"/>
    <w:multiLevelType w:val="multilevel"/>
    <w:tmpl w:val="6CB06909"/>
    <w:lvl w:ilvl="0">
      <w:start w:val="1"/>
      <w:numFmt w:val="upperLetter"/>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NDZiZjZmYzk4NDhjN2RlYmRmZTcwZWIxYTFjNzYifQ=="/>
  </w:docVars>
  <w:rsids>
    <w:rsidRoot w:val="7D1F288F"/>
    <w:rsid w:val="007A68CC"/>
    <w:rsid w:val="008512AF"/>
    <w:rsid w:val="00B2473D"/>
    <w:rsid w:val="00BB2ACA"/>
    <w:rsid w:val="00C23DBB"/>
    <w:rsid w:val="00F6448F"/>
    <w:rsid w:val="7D1F2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2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2ACA"/>
    <w:rPr>
      <w:rFonts w:ascii="Times New Roman" w:eastAsia="宋体" w:hAnsi="Times New Roman" w:cs="Times New Roman"/>
      <w:kern w:val="2"/>
      <w:sz w:val="18"/>
      <w:szCs w:val="18"/>
    </w:rPr>
  </w:style>
  <w:style w:type="paragraph" w:styleId="a4">
    <w:name w:val="footer"/>
    <w:basedOn w:val="a"/>
    <w:link w:val="Char0"/>
    <w:rsid w:val="00BB2ACA"/>
    <w:pPr>
      <w:tabs>
        <w:tab w:val="center" w:pos="4153"/>
        <w:tab w:val="right" w:pos="8306"/>
      </w:tabs>
      <w:snapToGrid w:val="0"/>
      <w:jc w:val="left"/>
    </w:pPr>
    <w:rPr>
      <w:sz w:val="18"/>
      <w:szCs w:val="18"/>
    </w:rPr>
  </w:style>
  <w:style w:type="character" w:customStyle="1" w:styleId="Char0">
    <w:name w:val="页脚 Char"/>
    <w:basedOn w:val="a0"/>
    <w:link w:val="a4"/>
    <w:rsid w:val="00BB2ACA"/>
    <w:rPr>
      <w:rFonts w:ascii="Times New Roman" w:eastAsia="宋体" w:hAnsi="Times New Roman" w:cs="Times New Roman"/>
      <w:kern w:val="2"/>
      <w:sz w:val="18"/>
      <w:szCs w:val="18"/>
    </w:rPr>
  </w:style>
  <w:style w:type="paragraph" w:styleId="a5">
    <w:name w:val="Balloon Text"/>
    <w:basedOn w:val="a"/>
    <w:link w:val="Char1"/>
    <w:rsid w:val="00F6448F"/>
    <w:rPr>
      <w:sz w:val="18"/>
      <w:szCs w:val="18"/>
    </w:rPr>
  </w:style>
  <w:style w:type="character" w:customStyle="1" w:styleId="Char1">
    <w:name w:val="批注框文本 Char"/>
    <w:basedOn w:val="a0"/>
    <w:link w:val="a5"/>
    <w:rsid w:val="00F6448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2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2ACA"/>
    <w:rPr>
      <w:rFonts w:ascii="Times New Roman" w:eastAsia="宋体" w:hAnsi="Times New Roman" w:cs="Times New Roman"/>
      <w:kern w:val="2"/>
      <w:sz w:val="18"/>
      <w:szCs w:val="18"/>
    </w:rPr>
  </w:style>
  <w:style w:type="paragraph" w:styleId="a4">
    <w:name w:val="footer"/>
    <w:basedOn w:val="a"/>
    <w:link w:val="Char0"/>
    <w:rsid w:val="00BB2ACA"/>
    <w:pPr>
      <w:tabs>
        <w:tab w:val="center" w:pos="4153"/>
        <w:tab w:val="right" w:pos="8306"/>
      </w:tabs>
      <w:snapToGrid w:val="0"/>
      <w:jc w:val="left"/>
    </w:pPr>
    <w:rPr>
      <w:sz w:val="18"/>
      <w:szCs w:val="18"/>
    </w:rPr>
  </w:style>
  <w:style w:type="character" w:customStyle="1" w:styleId="Char0">
    <w:name w:val="页脚 Char"/>
    <w:basedOn w:val="a0"/>
    <w:link w:val="a4"/>
    <w:rsid w:val="00BB2ACA"/>
    <w:rPr>
      <w:rFonts w:ascii="Times New Roman" w:eastAsia="宋体" w:hAnsi="Times New Roman" w:cs="Times New Roman"/>
      <w:kern w:val="2"/>
      <w:sz w:val="18"/>
      <w:szCs w:val="18"/>
    </w:rPr>
  </w:style>
  <w:style w:type="paragraph" w:styleId="a5">
    <w:name w:val="Balloon Text"/>
    <w:basedOn w:val="a"/>
    <w:link w:val="Char1"/>
    <w:rsid w:val="00F6448F"/>
    <w:rPr>
      <w:sz w:val="18"/>
      <w:szCs w:val="18"/>
    </w:rPr>
  </w:style>
  <w:style w:type="character" w:customStyle="1" w:styleId="Char1">
    <w:name w:val="批注框文本 Char"/>
    <w:basedOn w:val="a0"/>
    <w:link w:val="a5"/>
    <w:rsid w:val="00F6448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461</Characters>
  <Application>Microsoft Office Word</Application>
  <DocSecurity>0</DocSecurity>
  <Lines>3</Lines>
  <Paragraphs>1</Paragraphs>
  <ScaleCrop>false</ScaleCrop>
  <Company>rjt</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ai lily</dc:creator>
  <cp:lastModifiedBy>zhou</cp:lastModifiedBy>
  <cp:revision>2</cp:revision>
  <dcterms:created xsi:type="dcterms:W3CDTF">2022-12-12T14:14:00Z</dcterms:created>
  <dcterms:modified xsi:type="dcterms:W3CDTF">2022-12-12T14:14:00Z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2C509C1452E749369E26281C774D1C87</vt:lpwstr>
  </property>
</Properties>
</file>