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无格式的部分</w:t>
      </w:r>
      <w:r>
        <w:rPr>
          <w:b/>
        </w:rPr>
        <w:t>加粗部分</w:t>
      </w:r>
      <w:r>
        <w:t>无格式</w:t>
      </w:r>
      <w:r>
        <w:rPr>
          <w:i/>
        </w:rPr>
        <w:t>斜体部分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