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17093" w14:textId="77777777" w:rsidR="00960375" w:rsidRDefault="00960375" w:rsidP="00960375">
      <w:pPr>
        <w:jc w:val="center"/>
        <w:rPr>
          <w:rFonts w:ascii="黑体" w:eastAsia="黑体"/>
          <w:sz w:val="52"/>
          <w:szCs w:val="44"/>
        </w:rPr>
      </w:pPr>
    </w:p>
    <w:p w14:paraId="6EDFB822" w14:textId="77777777" w:rsidR="00880D8F" w:rsidRDefault="00960375" w:rsidP="00AC091C">
      <w:pPr>
        <w:jc w:val="center"/>
        <w:rPr>
          <w:rFonts w:ascii="黑体" w:eastAsia="黑体"/>
          <w:sz w:val="52"/>
          <w:szCs w:val="44"/>
        </w:rPr>
      </w:pPr>
      <w:r>
        <w:rPr>
          <w:rFonts w:ascii="黑体" w:eastAsia="黑体" w:hint="eastAsia"/>
          <w:sz w:val="52"/>
          <w:szCs w:val="44"/>
        </w:rPr>
        <w:t>广东</w:t>
      </w:r>
      <w:r w:rsidR="00880D8F">
        <w:rPr>
          <w:rFonts w:ascii="黑体" w:eastAsia="黑体" w:hint="eastAsia"/>
          <w:sz w:val="52"/>
          <w:szCs w:val="44"/>
        </w:rPr>
        <w:t>省</w:t>
      </w:r>
      <w:r w:rsidR="00AC091C" w:rsidRPr="00AC091C">
        <w:rPr>
          <w:rFonts w:ascii="黑体" w:eastAsia="黑体" w:hint="eastAsia"/>
          <w:sz w:val="52"/>
          <w:szCs w:val="44"/>
        </w:rPr>
        <w:t>质量工程项目</w:t>
      </w:r>
    </w:p>
    <w:p w14:paraId="78287F41" w14:textId="56E01DAF" w:rsidR="00960375" w:rsidRPr="00AC091C" w:rsidRDefault="00960375" w:rsidP="00AC091C">
      <w:pPr>
        <w:jc w:val="center"/>
        <w:rPr>
          <w:rFonts w:ascii="黑体" w:eastAsia="黑体"/>
          <w:sz w:val="52"/>
          <w:szCs w:val="44"/>
        </w:rPr>
      </w:pPr>
      <w:r w:rsidRPr="00BC1E60">
        <w:rPr>
          <w:rFonts w:ascii="黑体" w:eastAsia="黑体" w:hint="eastAsia"/>
          <w:sz w:val="52"/>
          <w:szCs w:val="44"/>
        </w:rPr>
        <w:t>验收登记表</w:t>
      </w:r>
    </w:p>
    <w:p w14:paraId="44A6E83C" w14:textId="77777777" w:rsidR="00960375" w:rsidRPr="00381F53" w:rsidRDefault="00960375" w:rsidP="00960375">
      <w:pPr>
        <w:jc w:val="center"/>
        <w:rPr>
          <w:rFonts w:ascii="黑体" w:eastAsia="黑体"/>
          <w:sz w:val="52"/>
          <w:szCs w:val="44"/>
        </w:rPr>
      </w:pPr>
    </w:p>
    <w:p w14:paraId="522816F2" w14:textId="77777777" w:rsidR="00960375" w:rsidRDefault="00960375" w:rsidP="00960375"/>
    <w:tbl>
      <w:tblPr>
        <w:tblW w:w="0" w:type="auto"/>
        <w:jc w:val="center"/>
        <w:tblLook w:val="01E0" w:firstRow="1" w:lastRow="1" w:firstColumn="1" w:lastColumn="1" w:noHBand="0" w:noVBand="0"/>
      </w:tblPr>
      <w:tblGrid>
        <w:gridCol w:w="2190"/>
        <w:gridCol w:w="4542"/>
      </w:tblGrid>
      <w:tr w:rsidR="00CC4B19" w:rsidRPr="000962E0" w14:paraId="42BCC557" w14:textId="77777777" w:rsidTr="00611FC4">
        <w:trPr>
          <w:trHeight w:hRule="exact" w:val="680"/>
          <w:jc w:val="center"/>
        </w:trPr>
        <w:tc>
          <w:tcPr>
            <w:tcW w:w="2190" w:type="dxa"/>
            <w:vAlign w:val="center"/>
          </w:tcPr>
          <w:p w14:paraId="5C66AF85" w14:textId="77777777" w:rsidR="00CC4B19" w:rsidRPr="00645CB9" w:rsidRDefault="00CC4B19" w:rsidP="00611FC4">
            <w:pPr>
              <w:jc w:val="center"/>
              <w:rPr>
                <w:rFonts w:ascii="黑体" w:eastAsia="黑体"/>
                <w:sz w:val="32"/>
                <w:szCs w:val="32"/>
              </w:rPr>
            </w:pPr>
            <w:r w:rsidRPr="00645CB9">
              <w:rPr>
                <w:rFonts w:ascii="黑体" w:eastAsia="黑体" w:hint="eastAsia"/>
                <w:sz w:val="32"/>
                <w:szCs w:val="32"/>
              </w:rPr>
              <w:t>项目类别：</w:t>
            </w:r>
          </w:p>
        </w:tc>
        <w:tc>
          <w:tcPr>
            <w:tcW w:w="4542" w:type="dxa"/>
            <w:tcBorders>
              <w:bottom w:val="single" w:sz="12" w:space="0" w:color="auto"/>
            </w:tcBorders>
            <w:vAlign w:val="center"/>
          </w:tcPr>
          <w:p w14:paraId="6A686A24" w14:textId="02344DFE" w:rsidR="00CC4B19" w:rsidRPr="000962E0" w:rsidRDefault="00CC4B19" w:rsidP="00611FC4">
            <w:pPr>
              <w:adjustRightInd w:val="0"/>
              <w:snapToGrid w:val="0"/>
              <w:jc w:val="center"/>
              <w:rPr>
                <w:rFonts w:ascii="楷体" w:eastAsia="楷体" w:hAnsi="楷体"/>
                <w:b/>
                <w:sz w:val="32"/>
                <w:szCs w:val="32"/>
              </w:rPr>
            </w:pPr>
            <w:r>
              <w:rPr>
                <w:rFonts w:ascii="楷体" w:eastAsia="楷体" w:hAnsi="楷体" w:hint="eastAsia"/>
                <w:b/>
                <w:sz w:val="32"/>
                <w:szCs w:val="32"/>
              </w:rPr>
              <w:t>大学生校外实践教学基地</w:t>
            </w:r>
          </w:p>
        </w:tc>
      </w:tr>
      <w:tr w:rsidR="00CC4B19" w:rsidRPr="000962E0" w14:paraId="62DC1427" w14:textId="77777777" w:rsidTr="00CC4B19">
        <w:trPr>
          <w:trHeight w:hRule="exact" w:val="932"/>
          <w:jc w:val="center"/>
        </w:trPr>
        <w:tc>
          <w:tcPr>
            <w:tcW w:w="2190" w:type="dxa"/>
            <w:vAlign w:val="center"/>
          </w:tcPr>
          <w:p w14:paraId="616CAC2E" w14:textId="77777777" w:rsidR="00CC4B19" w:rsidRDefault="00CC4B19" w:rsidP="00611FC4">
            <w:pPr>
              <w:jc w:val="center"/>
              <w:rPr>
                <w:rFonts w:ascii="黑体" w:eastAsia="黑体"/>
                <w:sz w:val="32"/>
                <w:szCs w:val="32"/>
              </w:rPr>
            </w:pPr>
            <w:r w:rsidRPr="00645CB9">
              <w:rPr>
                <w:rFonts w:ascii="黑体" w:eastAsia="黑体" w:hint="eastAsia"/>
                <w:sz w:val="32"/>
                <w:szCs w:val="32"/>
              </w:rPr>
              <w:t>项目名称：</w:t>
            </w:r>
          </w:p>
          <w:p w14:paraId="7093F991" w14:textId="77777777" w:rsidR="00CC4B19" w:rsidRDefault="00CC4B19" w:rsidP="00611FC4">
            <w:pPr>
              <w:jc w:val="center"/>
              <w:rPr>
                <w:rFonts w:ascii="黑体" w:eastAsia="黑体"/>
                <w:sz w:val="32"/>
                <w:szCs w:val="32"/>
              </w:rPr>
            </w:pPr>
          </w:p>
          <w:p w14:paraId="5EEB6169" w14:textId="211653A7" w:rsidR="00CC4B19" w:rsidRPr="00645CB9" w:rsidRDefault="00CC4B19" w:rsidP="00611FC4">
            <w:pPr>
              <w:jc w:val="center"/>
              <w:rPr>
                <w:sz w:val="32"/>
                <w:szCs w:val="32"/>
              </w:rPr>
            </w:pPr>
          </w:p>
        </w:tc>
        <w:tc>
          <w:tcPr>
            <w:tcW w:w="4542" w:type="dxa"/>
            <w:tcBorders>
              <w:top w:val="single" w:sz="12" w:space="0" w:color="auto"/>
              <w:bottom w:val="single" w:sz="12" w:space="0" w:color="auto"/>
            </w:tcBorders>
            <w:vAlign w:val="center"/>
          </w:tcPr>
          <w:p w14:paraId="54C30071" w14:textId="363B782E" w:rsidR="00CC4B19" w:rsidRDefault="00CC4B19" w:rsidP="00611FC4">
            <w:pPr>
              <w:adjustRightInd w:val="0"/>
              <w:snapToGrid w:val="0"/>
              <w:jc w:val="center"/>
              <w:rPr>
                <w:rFonts w:ascii="楷体" w:eastAsia="楷体" w:hAnsi="楷体"/>
                <w:b/>
                <w:sz w:val="32"/>
                <w:szCs w:val="32"/>
              </w:rPr>
            </w:pPr>
            <w:r>
              <w:rPr>
                <w:rFonts w:ascii="楷体" w:eastAsia="楷体" w:hAnsi="楷体" w:hint="eastAsia"/>
                <w:b/>
                <w:sz w:val="32"/>
                <w:szCs w:val="32"/>
              </w:rPr>
              <w:t>广东工业大学-中国建设银行广东省分行实践教学基地</w:t>
            </w:r>
          </w:p>
          <w:p w14:paraId="64196C84" w14:textId="77777777" w:rsidR="00CC4B19" w:rsidRDefault="00CC4B19" w:rsidP="00611FC4">
            <w:pPr>
              <w:adjustRightInd w:val="0"/>
              <w:snapToGrid w:val="0"/>
              <w:jc w:val="center"/>
              <w:rPr>
                <w:rFonts w:ascii="楷体" w:eastAsia="楷体" w:hAnsi="楷体"/>
                <w:b/>
                <w:sz w:val="32"/>
                <w:szCs w:val="32"/>
              </w:rPr>
            </w:pPr>
          </w:p>
          <w:p w14:paraId="4257DB7B" w14:textId="77777777" w:rsidR="00CC4B19" w:rsidRDefault="00CC4B19" w:rsidP="00611FC4">
            <w:pPr>
              <w:adjustRightInd w:val="0"/>
              <w:snapToGrid w:val="0"/>
              <w:jc w:val="center"/>
              <w:rPr>
                <w:rFonts w:ascii="楷体" w:eastAsia="楷体" w:hAnsi="楷体"/>
                <w:b/>
                <w:sz w:val="32"/>
                <w:szCs w:val="32"/>
              </w:rPr>
            </w:pPr>
          </w:p>
          <w:p w14:paraId="0704EBF0" w14:textId="3E64F6AB" w:rsidR="00CC4B19" w:rsidRPr="000962E0" w:rsidRDefault="00CC4B19" w:rsidP="00611FC4">
            <w:pPr>
              <w:adjustRightInd w:val="0"/>
              <w:snapToGrid w:val="0"/>
              <w:jc w:val="center"/>
              <w:rPr>
                <w:rFonts w:ascii="楷体" w:eastAsia="楷体" w:hAnsi="楷体"/>
                <w:b/>
                <w:sz w:val="32"/>
                <w:szCs w:val="32"/>
              </w:rPr>
            </w:pPr>
          </w:p>
        </w:tc>
      </w:tr>
      <w:tr w:rsidR="00CC4B19" w:rsidRPr="000962E0" w14:paraId="67D52F9E" w14:textId="77777777" w:rsidTr="00611FC4">
        <w:trPr>
          <w:trHeight w:hRule="exact" w:val="680"/>
          <w:jc w:val="center"/>
        </w:trPr>
        <w:tc>
          <w:tcPr>
            <w:tcW w:w="2190" w:type="dxa"/>
            <w:vAlign w:val="center"/>
          </w:tcPr>
          <w:p w14:paraId="78116025" w14:textId="6C5E9E83" w:rsidR="00CC4B19" w:rsidRPr="00645CB9" w:rsidRDefault="00CC4B19" w:rsidP="00611FC4">
            <w:pPr>
              <w:jc w:val="center"/>
              <w:rPr>
                <w:sz w:val="32"/>
                <w:szCs w:val="32"/>
              </w:rPr>
            </w:pPr>
            <w:r w:rsidRPr="00645CB9">
              <w:rPr>
                <w:rFonts w:ascii="黑体" w:eastAsia="黑体" w:hint="eastAsia"/>
                <w:sz w:val="32"/>
                <w:szCs w:val="32"/>
              </w:rPr>
              <w:t>所在</w:t>
            </w:r>
            <w:r w:rsidR="00B65324">
              <w:rPr>
                <w:rFonts w:ascii="黑体" w:eastAsia="黑体" w:hint="eastAsia"/>
                <w:sz w:val="32"/>
                <w:szCs w:val="32"/>
              </w:rPr>
              <w:t>学校</w:t>
            </w:r>
            <w:r w:rsidRPr="00645CB9">
              <w:rPr>
                <w:rFonts w:ascii="黑体" w:eastAsia="黑体" w:hint="eastAsia"/>
                <w:sz w:val="32"/>
                <w:szCs w:val="32"/>
              </w:rPr>
              <w:t>：</w:t>
            </w:r>
          </w:p>
        </w:tc>
        <w:tc>
          <w:tcPr>
            <w:tcW w:w="4542" w:type="dxa"/>
            <w:tcBorders>
              <w:top w:val="single" w:sz="12" w:space="0" w:color="auto"/>
              <w:bottom w:val="single" w:sz="12" w:space="0" w:color="auto"/>
            </w:tcBorders>
            <w:vAlign w:val="center"/>
          </w:tcPr>
          <w:p w14:paraId="4DA2564A" w14:textId="3FE48C1E" w:rsidR="00CC4B19" w:rsidRPr="000962E0" w:rsidRDefault="00880D8F" w:rsidP="00611FC4">
            <w:pPr>
              <w:adjustRightInd w:val="0"/>
              <w:snapToGrid w:val="0"/>
              <w:jc w:val="center"/>
              <w:rPr>
                <w:rFonts w:ascii="楷体" w:eastAsia="楷体" w:hAnsi="楷体" w:hint="eastAsia"/>
                <w:b/>
                <w:sz w:val="32"/>
                <w:szCs w:val="32"/>
              </w:rPr>
            </w:pPr>
            <w:r>
              <w:rPr>
                <w:rFonts w:ascii="楷体" w:eastAsia="楷体" w:hAnsi="楷体" w:hint="eastAsia"/>
                <w:b/>
                <w:sz w:val="32"/>
                <w:szCs w:val="32"/>
              </w:rPr>
              <w:t>广东工业大学</w:t>
            </w:r>
          </w:p>
        </w:tc>
      </w:tr>
      <w:tr w:rsidR="00CC4B19" w:rsidRPr="000962E0" w14:paraId="3FE66FB9" w14:textId="77777777" w:rsidTr="00611FC4">
        <w:trPr>
          <w:trHeight w:hRule="exact" w:val="680"/>
          <w:jc w:val="center"/>
        </w:trPr>
        <w:tc>
          <w:tcPr>
            <w:tcW w:w="2190" w:type="dxa"/>
            <w:vAlign w:val="center"/>
          </w:tcPr>
          <w:p w14:paraId="7890BF53" w14:textId="77777777" w:rsidR="00CC4B19" w:rsidRPr="00645CB9" w:rsidRDefault="00CC4B19" w:rsidP="00611FC4">
            <w:pPr>
              <w:jc w:val="center"/>
              <w:rPr>
                <w:sz w:val="32"/>
                <w:szCs w:val="32"/>
              </w:rPr>
            </w:pPr>
            <w:r w:rsidRPr="00645CB9">
              <w:rPr>
                <w:rFonts w:ascii="黑体" w:eastAsia="黑体" w:hint="eastAsia"/>
                <w:sz w:val="32"/>
                <w:szCs w:val="32"/>
              </w:rPr>
              <w:t>项目负责人：</w:t>
            </w:r>
          </w:p>
        </w:tc>
        <w:tc>
          <w:tcPr>
            <w:tcW w:w="4542" w:type="dxa"/>
            <w:tcBorders>
              <w:top w:val="single" w:sz="12" w:space="0" w:color="auto"/>
              <w:bottom w:val="single" w:sz="12" w:space="0" w:color="auto"/>
            </w:tcBorders>
            <w:vAlign w:val="center"/>
          </w:tcPr>
          <w:p w14:paraId="6408C7D0" w14:textId="64FA61C8" w:rsidR="00CC4B19" w:rsidRPr="000962E0" w:rsidRDefault="00CC4B19" w:rsidP="00611FC4">
            <w:pPr>
              <w:adjustRightInd w:val="0"/>
              <w:snapToGrid w:val="0"/>
              <w:jc w:val="center"/>
              <w:rPr>
                <w:rFonts w:ascii="楷体" w:eastAsia="楷体" w:hAnsi="楷体"/>
                <w:b/>
                <w:sz w:val="32"/>
                <w:szCs w:val="32"/>
              </w:rPr>
            </w:pPr>
            <w:r>
              <w:rPr>
                <w:rFonts w:ascii="楷体" w:eastAsia="楷体" w:hAnsi="楷体" w:hint="eastAsia"/>
                <w:b/>
                <w:sz w:val="32"/>
                <w:szCs w:val="32"/>
              </w:rPr>
              <w:t>黄荣斌</w:t>
            </w:r>
          </w:p>
        </w:tc>
      </w:tr>
      <w:tr w:rsidR="00CC4B19" w:rsidRPr="000962E0" w14:paraId="30B50C07" w14:textId="77777777" w:rsidTr="00CC4B19">
        <w:trPr>
          <w:trHeight w:hRule="exact" w:val="1246"/>
          <w:jc w:val="center"/>
        </w:trPr>
        <w:tc>
          <w:tcPr>
            <w:tcW w:w="2190" w:type="dxa"/>
            <w:vAlign w:val="center"/>
          </w:tcPr>
          <w:p w14:paraId="0658DB09" w14:textId="5EEB71A9" w:rsidR="00CC4B19" w:rsidRDefault="00CC4B19" w:rsidP="00611FC4">
            <w:pPr>
              <w:jc w:val="center"/>
              <w:rPr>
                <w:rFonts w:ascii="黑体" w:eastAsia="黑体"/>
                <w:szCs w:val="21"/>
              </w:rPr>
            </w:pPr>
            <w:r w:rsidRPr="00645CB9">
              <w:rPr>
                <w:rFonts w:ascii="黑体" w:eastAsia="黑体" w:hint="eastAsia"/>
                <w:sz w:val="32"/>
                <w:szCs w:val="32"/>
              </w:rPr>
              <w:t>项目参与人：</w:t>
            </w:r>
            <w:r w:rsidRPr="00D7421E">
              <w:rPr>
                <w:rFonts w:ascii="黑体" w:eastAsia="黑体" w:hint="eastAsia"/>
                <w:szCs w:val="21"/>
              </w:rPr>
              <w:t>（限前5人，</w:t>
            </w:r>
            <w:r w:rsidRPr="00D7421E">
              <w:rPr>
                <w:rFonts w:ascii="黑体" w:eastAsia="黑体"/>
                <w:szCs w:val="21"/>
              </w:rPr>
              <w:t>不含</w:t>
            </w:r>
            <w:r>
              <w:rPr>
                <w:rFonts w:ascii="黑体" w:eastAsia="黑体" w:hint="eastAsia"/>
                <w:szCs w:val="21"/>
              </w:rPr>
              <w:t>负责人</w:t>
            </w:r>
          </w:p>
          <w:p w14:paraId="19D79F0B" w14:textId="77777777" w:rsidR="00CC4B19" w:rsidRPr="00645CB9" w:rsidRDefault="00CC4B19" w:rsidP="00611FC4">
            <w:pPr>
              <w:jc w:val="center"/>
              <w:rPr>
                <w:rFonts w:ascii="黑体" w:eastAsia="黑体"/>
                <w:sz w:val="32"/>
                <w:szCs w:val="32"/>
              </w:rPr>
            </w:pPr>
            <w:r w:rsidRPr="00D7421E">
              <w:rPr>
                <w:rFonts w:ascii="黑体" w:eastAsia="黑体"/>
                <w:szCs w:val="21"/>
              </w:rPr>
              <w:t>项目负责人</w:t>
            </w:r>
            <w:r w:rsidRPr="00D7421E">
              <w:rPr>
                <w:rFonts w:ascii="黑体" w:eastAsia="黑体" w:hint="eastAsia"/>
                <w:szCs w:val="21"/>
              </w:rPr>
              <w:t>）</w:t>
            </w:r>
          </w:p>
        </w:tc>
        <w:tc>
          <w:tcPr>
            <w:tcW w:w="4542" w:type="dxa"/>
            <w:tcBorders>
              <w:top w:val="single" w:sz="12" w:space="0" w:color="auto"/>
              <w:bottom w:val="single" w:sz="12" w:space="0" w:color="auto"/>
            </w:tcBorders>
            <w:vAlign w:val="center"/>
          </w:tcPr>
          <w:p w14:paraId="7D7C759C" w14:textId="77777777" w:rsidR="00880D8F" w:rsidRDefault="00CC4B19" w:rsidP="00611FC4">
            <w:pPr>
              <w:adjustRightInd w:val="0"/>
              <w:snapToGrid w:val="0"/>
              <w:ind w:leftChars="-50" w:left="-105" w:rightChars="-45" w:right="-94"/>
              <w:jc w:val="center"/>
              <w:rPr>
                <w:rFonts w:ascii="楷体" w:eastAsia="楷体" w:hAnsi="楷体"/>
                <w:b/>
                <w:sz w:val="32"/>
                <w:szCs w:val="32"/>
              </w:rPr>
            </w:pPr>
            <w:r>
              <w:rPr>
                <w:rFonts w:ascii="楷体" w:eastAsia="楷体" w:hAnsi="楷体" w:hint="eastAsia"/>
                <w:b/>
                <w:sz w:val="32"/>
                <w:szCs w:val="32"/>
              </w:rPr>
              <w:t>孙有发、杨文斌、</w:t>
            </w:r>
            <w:r w:rsidR="00880D8F">
              <w:rPr>
                <w:rFonts w:ascii="楷体" w:eastAsia="楷体" w:hAnsi="楷体" w:hint="eastAsia"/>
                <w:b/>
                <w:sz w:val="32"/>
                <w:szCs w:val="32"/>
              </w:rPr>
              <w:t>何淑兰</w:t>
            </w:r>
            <w:r>
              <w:rPr>
                <w:rFonts w:ascii="楷体" w:eastAsia="楷体" w:hAnsi="楷体" w:hint="eastAsia"/>
                <w:b/>
                <w:sz w:val="32"/>
                <w:szCs w:val="32"/>
              </w:rPr>
              <w:t>、</w:t>
            </w:r>
          </w:p>
          <w:p w14:paraId="7FFD3A5D" w14:textId="597BCD36" w:rsidR="00CC4B19" w:rsidRPr="000962E0" w:rsidRDefault="00CC4B19" w:rsidP="00611FC4">
            <w:pPr>
              <w:adjustRightInd w:val="0"/>
              <w:snapToGrid w:val="0"/>
              <w:ind w:leftChars="-50" w:left="-105" w:rightChars="-45" w:right="-94"/>
              <w:jc w:val="center"/>
              <w:rPr>
                <w:rFonts w:ascii="楷体" w:eastAsia="楷体" w:hAnsi="楷体"/>
                <w:b/>
                <w:sz w:val="32"/>
                <w:szCs w:val="32"/>
              </w:rPr>
            </w:pPr>
            <w:r>
              <w:rPr>
                <w:rFonts w:ascii="楷体" w:eastAsia="楷体" w:hAnsi="楷体" w:hint="eastAsia"/>
                <w:b/>
                <w:sz w:val="32"/>
                <w:szCs w:val="32"/>
              </w:rPr>
              <w:t>张成科、</w:t>
            </w:r>
            <w:r w:rsidR="00880D8F">
              <w:rPr>
                <w:rFonts w:ascii="楷体" w:eastAsia="楷体" w:hAnsi="楷体" w:hint="eastAsia"/>
                <w:b/>
                <w:sz w:val="32"/>
                <w:szCs w:val="32"/>
              </w:rPr>
              <w:t>段飞</w:t>
            </w:r>
          </w:p>
        </w:tc>
      </w:tr>
      <w:tr w:rsidR="00CC4B19" w:rsidRPr="000962E0" w14:paraId="5B03529A" w14:textId="77777777" w:rsidTr="00611FC4">
        <w:trPr>
          <w:trHeight w:hRule="exact" w:val="680"/>
          <w:jc w:val="center"/>
        </w:trPr>
        <w:tc>
          <w:tcPr>
            <w:tcW w:w="2190" w:type="dxa"/>
            <w:vAlign w:val="center"/>
          </w:tcPr>
          <w:p w14:paraId="2C9B4754" w14:textId="77777777" w:rsidR="00CC4B19" w:rsidRPr="00645CB9" w:rsidRDefault="00CC4B19" w:rsidP="00611FC4">
            <w:pPr>
              <w:jc w:val="center"/>
              <w:rPr>
                <w:rFonts w:ascii="黑体" w:eastAsia="黑体"/>
                <w:sz w:val="32"/>
                <w:szCs w:val="32"/>
              </w:rPr>
            </w:pPr>
            <w:r w:rsidRPr="00645CB9">
              <w:rPr>
                <w:rFonts w:ascii="黑体" w:eastAsia="黑体" w:hint="eastAsia"/>
                <w:sz w:val="32"/>
                <w:szCs w:val="32"/>
              </w:rPr>
              <w:t>立项时间：</w:t>
            </w:r>
          </w:p>
        </w:tc>
        <w:tc>
          <w:tcPr>
            <w:tcW w:w="4542" w:type="dxa"/>
            <w:tcBorders>
              <w:top w:val="single" w:sz="12" w:space="0" w:color="auto"/>
              <w:bottom w:val="single" w:sz="12" w:space="0" w:color="auto"/>
            </w:tcBorders>
            <w:vAlign w:val="center"/>
          </w:tcPr>
          <w:p w14:paraId="5C0C32BD" w14:textId="3FADFCA8" w:rsidR="00CC4B19" w:rsidRPr="000962E0" w:rsidRDefault="00CC4B19" w:rsidP="00611FC4">
            <w:pPr>
              <w:adjustRightInd w:val="0"/>
              <w:snapToGrid w:val="0"/>
              <w:jc w:val="center"/>
              <w:rPr>
                <w:rFonts w:ascii="楷体" w:eastAsia="楷体" w:hAnsi="楷体"/>
                <w:b/>
              </w:rPr>
            </w:pPr>
            <w:r>
              <w:rPr>
                <w:rFonts w:ascii="楷体" w:eastAsia="楷体" w:hAnsi="楷体" w:hint="eastAsia"/>
                <w:b/>
                <w:sz w:val="32"/>
                <w:szCs w:val="32"/>
              </w:rPr>
              <w:t>2</w:t>
            </w:r>
            <w:r>
              <w:rPr>
                <w:rFonts w:ascii="楷体" w:eastAsia="楷体" w:hAnsi="楷体"/>
                <w:b/>
                <w:sz w:val="32"/>
                <w:szCs w:val="32"/>
              </w:rPr>
              <w:t>017</w:t>
            </w:r>
            <w:r w:rsidRPr="000962E0">
              <w:rPr>
                <w:rFonts w:ascii="楷体" w:eastAsia="楷体" w:hAnsi="楷体" w:hint="eastAsia"/>
                <w:b/>
                <w:sz w:val="32"/>
                <w:szCs w:val="32"/>
              </w:rPr>
              <w:t>年</w:t>
            </w:r>
            <w:r w:rsidR="00BC11E9">
              <w:rPr>
                <w:rFonts w:ascii="楷体" w:eastAsia="楷体" w:hAnsi="楷体"/>
                <w:b/>
                <w:sz w:val="32"/>
                <w:szCs w:val="32"/>
              </w:rPr>
              <w:t>7</w:t>
            </w:r>
            <w:r w:rsidRPr="000962E0">
              <w:rPr>
                <w:rFonts w:ascii="楷体" w:eastAsia="楷体" w:hAnsi="楷体" w:hint="eastAsia"/>
                <w:b/>
                <w:sz w:val="32"/>
                <w:szCs w:val="32"/>
              </w:rPr>
              <w:t>月</w:t>
            </w:r>
          </w:p>
        </w:tc>
      </w:tr>
      <w:tr w:rsidR="00CC4B19" w:rsidRPr="000962E0" w14:paraId="58D1A18E" w14:textId="77777777" w:rsidTr="00611FC4">
        <w:trPr>
          <w:trHeight w:hRule="exact" w:val="680"/>
          <w:jc w:val="center"/>
        </w:trPr>
        <w:tc>
          <w:tcPr>
            <w:tcW w:w="2190" w:type="dxa"/>
            <w:vAlign w:val="center"/>
          </w:tcPr>
          <w:p w14:paraId="2984C4E6" w14:textId="77777777" w:rsidR="00CC4B19" w:rsidRPr="00645CB9" w:rsidRDefault="00CC4B19" w:rsidP="00611FC4">
            <w:pPr>
              <w:jc w:val="center"/>
              <w:rPr>
                <w:rFonts w:ascii="黑体" w:eastAsia="黑体"/>
                <w:sz w:val="32"/>
                <w:szCs w:val="32"/>
              </w:rPr>
            </w:pPr>
            <w:r w:rsidRPr="00645CB9">
              <w:rPr>
                <w:rFonts w:ascii="黑体" w:eastAsia="黑体" w:hint="eastAsia"/>
                <w:sz w:val="32"/>
                <w:szCs w:val="32"/>
              </w:rPr>
              <w:t>填表时间：</w:t>
            </w:r>
          </w:p>
        </w:tc>
        <w:tc>
          <w:tcPr>
            <w:tcW w:w="4542" w:type="dxa"/>
            <w:tcBorders>
              <w:top w:val="single" w:sz="12" w:space="0" w:color="auto"/>
              <w:bottom w:val="single" w:sz="12" w:space="0" w:color="auto"/>
            </w:tcBorders>
            <w:vAlign w:val="center"/>
          </w:tcPr>
          <w:p w14:paraId="6582750F" w14:textId="35CAEE79" w:rsidR="00CC4B19" w:rsidRPr="000962E0" w:rsidRDefault="00CC4B19" w:rsidP="00611FC4">
            <w:pPr>
              <w:adjustRightInd w:val="0"/>
              <w:snapToGrid w:val="0"/>
              <w:jc w:val="center"/>
              <w:rPr>
                <w:rFonts w:ascii="楷体" w:eastAsia="楷体" w:hAnsi="楷体"/>
                <w:b/>
                <w:sz w:val="36"/>
                <w:szCs w:val="36"/>
              </w:rPr>
            </w:pPr>
            <w:r>
              <w:rPr>
                <w:rFonts w:ascii="楷体" w:eastAsia="楷体" w:hAnsi="楷体"/>
                <w:b/>
                <w:sz w:val="32"/>
                <w:szCs w:val="32"/>
              </w:rPr>
              <w:t>2020</w:t>
            </w:r>
            <w:r w:rsidRPr="000962E0">
              <w:rPr>
                <w:rFonts w:ascii="楷体" w:eastAsia="楷体" w:hAnsi="楷体" w:hint="eastAsia"/>
                <w:b/>
                <w:sz w:val="32"/>
                <w:szCs w:val="32"/>
              </w:rPr>
              <w:t>年</w:t>
            </w:r>
            <w:r w:rsidR="00B17F66">
              <w:rPr>
                <w:rFonts w:ascii="楷体" w:eastAsia="楷体" w:hAnsi="楷体"/>
                <w:b/>
                <w:sz w:val="32"/>
                <w:szCs w:val="32"/>
              </w:rPr>
              <w:t>11</w:t>
            </w:r>
            <w:r w:rsidRPr="000962E0">
              <w:rPr>
                <w:rFonts w:ascii="楷体" w:eastAsia="楷体" w:hAnsi="楷体" w:hint="eastAsia"/>
                <w:b/>
                <w:sz w:val="32"/>
                <w:szCs w:val="32"/>
              </w:rPr>
              <w:t>月</w:t>
            </w:r>
          </w:p>
        </w:tc>
      </w:tr>
    </w:tbl>
    <w:p w14:paraId="715CEC82" w14:textId="77777777" w:rsidR="00960375" w:rsidRDefault="00960375" w:rsidP="00960375">
      <w:pPr>
        <w:jc w:val="center"/>
        <w:rPr>
          <w:rFonts w:ascii="宋体" w:hAnsi="宋体"/>
          <w:sz w:val="32"/>
          <w:szCs w:val="32"/>
        </w:rPr>
      </w:pPr>
    </w:p>
    <w:p w14:paraId="14EA284C" w14:textId="77777777" w:rsidR="00960375" w:rsidRDefault="00960375" w:rsidP="00960375">
      <w:pPr>
        <w:jc w:val="center"/>
        <w:rPr>
          <w:rFonts w:ascii="宋体" w:hAnsi="宋体"/>
          <w:sz w:val="32"/>
          <w:szCs w:val="32"/>
        </w:rPr>
      </w:pPr>
    </w:p>
    <w:p w14:paraId="7618A2D4" w14:textId="1224EF90" w:rsidR="00960375" w:rsidRPr="00B50CBF" w:rsidRDefault="003F055A" w:rsidP="00960375">
      <w:pPr>
        <w:jc w:val="center"/>
        <w:rPr>
          <w:rFonts w:ascii="华文楷体" w:eastAsia="华文楷体" w:hAnsi="华文楷体"/>
          <w:sz w:val="32"/>
          <w:szCs w:val="32"/>
        </w:rPr>
      </w:pPr>
      <w:r>
        <w:rPr>
          <w:rFonts w:ascii="华文楷体" w:eastAsia="华文楷体" w:hAnsi="华文楷体" w:hint="eastAsia"/>
          <w:sz w:val="32"/>
          <w:szCs w:val="32"/>
        </w:rPr>
        <w:t>广东</w:t>
      </w:r>
      <w:r w:rsidR="00AD0A87">
        <w:rPr>
          <w:rFonts w:ascii="华文楷体" w:eastAsia="华文楷体" w:hAnsi="华文楷体" w:hint="eastAsia"/>
          <w:sz w:val="32"/>
          <w:szCs w:val="32"/>
        </w:rPr>
        <w:t xml:space="preserve">省教育厅 </w:t>
      </w:r>
      <w:r w:rsidR="00AD0A87">
        <w:rPr>
          <w:rFonts w:ascii="华文楷体" w:eastAsia="华文楷体" w:hAnsi="华文楷体"/>
          <w:sz w:val="32"/>
          <w:szCs w:val="32"/>
        </w:rPr>
        <w:t xml:space="preserve">  </w:t>
      </w:r>
      <w:r w:rsidR="00D7421E" w:rsidRPr="00B50CBF">
        <w:rPr>
          <w:rFonts w:ascii="华文楷体" w:eastAsia="华文楷体" w:hAnsi="华文楷体" w:hint="eastAsia"/>
          <w:sz w:val="32"/>
          <w:szCs w:val="32"/>
        </w:rPr>
        <w:t>制</w:t>
      </w:r>
    </w:p>
    <w:p w14:paraId="2A2B9A33" w14:textId="77777777" w:rsidR="00960375" w:rsidRPr="00B50CBF" w:rsidRDefault="00B50CBF" w:rsidP="00960375">
      <w:pPr>
        <w:jc w:val="center"/>
        <w:rPr>
          <w:rFonts w:ascii="华文楷体" w:eastAsia="华文楷体" w:hAnsi="华文楷体"/>
          <w:sz w:val="32"/>
          <w:szCs w:val="32"/>
        </w:rPr>
      </w:pPr>
      <w:r w:rsidRPr="00B50CBF">
        <w:rPr>
          <w:rFonts w:ascii="华文楷体" w:eastAsia="华文楷体" w:hAnsi="华文楷体" w:hint="eastAsia"/>
          <w:sz w:val="32"/>
          <w:szCs w:val="32"/>
        </w:rPr>
        <w:t>二〇</w:t>
      </w:r>
      <w:r w:rsidR="00031B1E">
        <w:rPr>
          <w:rFonts w:ascii="华文楷体" w:eastAsia="华文楷体" w:hAnsi="华文楷体" w:hint="eastAsia"/>
          <w:sz w:val="32"/>
          <w:szCs w:val="32"/>
        </w:rPr>
        <w:t>二〇</w:t>
      </w:r>
      <w:r w:rsidRPr="00B50CBF">
        <w:rPr>
          <w:rFonts w:ascii="华文楷体" w:eastAsia="华文楷体" w:hAnsi="华文楷体" w:hint="eastAsia"/>
          <w:sz w:val="32"/>
          <w:szCs w:val="32"/>
        </w:rPr>
        <w:t>年</w:t>
      </w:r>
    </w:p>
    <w:p w14:paraId="65C761AE" w14:textId="77777777" w:rsidR="00960375" w:rsidRPr="002227DB" w:rsidRDefault="00960375" w:rsidP="00960375">
      <w:pPr>
        <w:rPr>
          <w:rFonts w:ascii="黑体" w:eastAsia="黑体" w:hAnsi="黑体" w:cs="黑体"/>
          <w:sz w:val="32"/>
          <w:szCs w:val="32"/>
        </w:rPr>
      </w:pPr>
      <w:r w:rsidRPr="000B3260">
        <w:rPr>
          <w:rFonts w:ascii="宋体" w:hAnsi="宋体"/>
          <w:sz w:val="32"/>
          <w:szCs w:val="32"/>
        </w:rPr>
        <w:br w:type="page"/>
      </w:r>
      <w:r w:rsidR="00FE433B" w:rsidRPr="002227DB">
        <w:rPr>
          <w:rFonts w:ascii="黑体" w:eastAsia="黑体" w:hAnsi="黑体" w:cs="黑体" w:hint="eastAsia"/>
          <w:sz w:val="32"/>
          <w:szCs w:val="32"/>
        </w:rPr>
        <w:lastRenderedPageBreak/>
        <w:t>一、项目既定</w:t>
      </w:r>
      <w:r w:rsidRPr="002227DB">
        <w:rPr>
          <w:rFonts w:ascii="黑体" w:eastAsia="黑体" w:hAnsi="黑体" w:cs="黑体" w:hint="eastAsia"/>
          <w:sz w:val="32"/>
          <w:szCs w:val="32"/>
        </w:rPr>
        <w:t>建设举措执行情况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5"/>
      </w:tblGrid>
      <w:tr w:rsidR="00960375" w:rsidRPr="008339B4" w14:paraId="3B9A1A1C" w14:textId="77777777" w:rsidTr="007641A2">
        <w:trPr>
          <w:trHeight w:val="6058"/>
        </w:trPr>
        <w:tc>
          <w:tcPr>
            <w:tcW w:w="8755" w:type="dxa"/>
          </w:tcPr>
          <w:p w14:paraId="2F81D472" w14:textId="22BFE192" w:rsidR="00AD0A87" w:rsidRDefault="00AD0A87" w:rsidP="00F03CA4">
            <w:pPr>
              <w:rPr>
                <w:rFonts w:ascii="华文楷体" w:eastAsia="华文楷体" w:hAnsi="华文楷体" w:hint="eastAsia"/>
                <w:kern w:val="0"/>
                <w:szCs w:val="21"/>
              </w:rPr>
            </w:pPr>
            <w:r>
              <w:rPr>
                <w:rFonts w:ascii="Times New Roman" w:eastAsia="华文楷体" w:hAnsi="Times New Roman"/>
                <w:kern w:val="0"/>
                <w:szCs w:val="21"/>
              </w:rPr>
              <w:t>以项目申报书（建设任务书）为参照，梳理截至现阶段项目建设已经执行和落实的主要建设（改革）举措</w:t>
            </w:r>
            <w:r>
              <w:rPr>
                <w:rFonts w:ascii="Times New Roman" w:eastAsia="华文楷体" w:hAnsi="Times New Roman"/>
                <w:kern w:val="0"/>
                <w:szCs w:val="21"/>
              </w:rPr>
              <w:t>(</w:t>
            </w:r>
            <w:r>
              <w:rPr>
                <w:rFonts w:ascii="Times New Roman" w:eastAsia="华文楷体" w:hAnsi="Times New Roman"/>
                <w:kern w:val="0"/>
                <w:szCs w:val="21"/>
              </w:rPr>
              <w:t>步骤、计划、措施等</w:t>
            </w:r>
            <w:r>
              <w:rPr>
                <w:rFonts w:ascii="Times New Roman" w:eastAsia="华文楷体" w:hAnsi="Times New Roman"/>
                <w:kern w:val="0"/>
                <w:szCs w:val="21"/>
              </w:rPr>
              <w:t>)</w:t>
            </w:r>
            <w:r>
              <w:rPr>
                <w:rFonts w:ascii="Times New Roman" w:eastAsia="华文楷体" w:hAnsi="Times New Roman"/>
                <w:kern w:val="0"/>
                <w:szCs w:val="21"/>
              </w:rPr>
              <w:t>，分条列举（</w:t>
            </w:r>
            <w:r>
              <w:rPr>
                <w:rFonts w:ascii="Times New Roman" w:eastAsia="华文楷体" w:hAnsi="Times New Roman"/>
                <w:kern w:val="0"/>
                <w:szCs w:val="21"/>
              </w:rPr>
              <w:t>800</w:t>
            </w:r>
            <w:r>
              <w:rPr>
                <w:rFonts w:ascii="Times New Roman" w:eastAsia="华文楷体" w:hAnsi="Times New Roman"/>
                <w:kern w:val="0"/>
                <w:szCs w:val="21"/>
              </w:rPr>
              <w:t>字以内），已执行的建设举措需提供证明材料。</w:t>
            </w:r>
          </w:p>
          <w:p w14:paraId="6119B70C" w14:textId="71E328F4" w:rsidR="0021565F" w:rsidRDefault="0021565F" w:rsidP="00F03CA4">
            <w:pPr>
              <w:spacing w:line="360" w:lineRule="auto"/>
              <w:rPr>
                <w:rFonts w:asciiTheme="minorEastAsia" w:eastAsiaTheme="minorEastAsia" w:hAnsiTheme="minorEastAsia"/>
                <w:sz w:val="24"/>
                <w:szCs w:val="24"/>
              </w:rPr>
            </w:pPr>
            <w:r w:rsidRPr="00F823FE">
              <w:rPr>
                <w:rFonts w:asciiTheme="minorEastAsia" w:eastAsiaTheme="minorEastAsia" w:hAnsiTheme="minorEastAsia" w:hint="eastAsia"/>
                <w:b/>
                <w:bCs/>
                <w:kern w:val="0"/>
                <w:sz w:val="24"/>
                <w:szCs w:val="24"/>
              </w:rPr>
              <w:t>1、</w:t>
            </w:r>
            <w:r w:rsidR="00F823FE">
              <w:rPr>
                <w:rFonts w:asciiTheme="minorEastAsia" w:eastAsiaTheme="minorEastAsia" w:hAnsiTheme="minorEastAsia" w:hint="eastAsia"/>
                <w:b/>
                <w:bCs/>
                <w:kern w:val="0"/>
                <w:sz w:val="24"/>
                <w:szCs w:val="24"/>
              </w:rPr>
              <w:t>健全</w:t>
            </w:r>
            <w:r w:rsidR="004C120E" w:rsidRPr="00F823FE">
              <w:rPr>
                <w:rFonts w:asciiTheme="minorEastAsia" w:eastAsiaTheme="minorEastAsia" w:hAnsiTheme="minorEastAsia" w:hint="eastAsia"/>
                <w:b/>
                <w:bCs/>
                <w:kern w:val="0"/>
                <w:sz w:val="24"/>
                <w:szCs w:val="24"/>
              </w:rPr>
              <w:t>管理制度及</w:t>
            </w:r>
            <w:r w:rsidRPr="00F823FE">
              <w:rPr>
                <w:rFonts w:asciiTheme="minorEastAsia" w:eastAsiaTheme="minorEastAsia" w:hAnsiTheme="minorEastAsia" w:hint="eastAsia"/>
                <w:b/>
                <w:bCs/>
                <w:kern w:val="0"/>
                <w:sz w:val="24"/>
                <w:szCs w:val="24"/>
              </w:rPr>
              <w:t>保障措施。</w:t>
            </w:r>
            <w:r w:rsidR="004F4AD9" w:rsidRPr="00232174">
              <w:rPr>
                <w:rFonts w:asciiTheme="minorEastAsia" w:eastAsiaTheme="minorEastAsia" w:hAnsiTheme="minorEastAsia" w:hint="eastAsia"/>
                <w:kern w:val="0"/>
                <w:sz w:val="24"/>
                <w:szCs w:val="24"/>
              </w:rPr>
              <w:t>为使实践教育基地能够顺利运行</w:t>
            </w:r>
            <w:r w:rsidR="001E5252" w:rsidRPr="00232174">
              <w:rPr>
                <w:rFonts w:asciiTheme="minorEastAsia" w:eastAsiaTheme="minorEastAsia" w:hAnsiTheme="minorEastAsia" w:hint="eastAsia"/>
                <w:kern w:val="0"/>
                <w:sz w:val="24"/>
                <w:szCs w:val="24"/>
              </w:rPr>
              <w:t>，</w:t>
            </w:r>
            <w:r w:rsidR="008339B4" w:rsidRPr="00232174">
              <w:rPr>
                <w:rFonts w:asciiTheme="minorEastAsia" w:eastAsiaTheme="minorEastAsia" w:hAnsiTheme="minorEastAsia" w:hint="eastAsia"/>
                <w:kern w:val="0"/>
                <w:sz w:val="24"/>
                <w:szCs w:val="24"/>
              </w:rPr>
              <w:t>依托我校与省分行</w:t>
            </w:r>
            <w:r w:rsidR="008339B4" w:rsidRPr="00232174">
              <w:rPr>
                <w:rFonts w:asciiTheme="minorEastAsia" w:eastAsiaTheme="minorEastAsia" w:hAnsiTheme="minorEastAsia" w:hint="eastAsia"/>
                <w:sz w:val="24"/>
                <w:szCs w:val="24"/>
              </w:rPr>
              <w:t>《全面战略合作协议》</w:t>
            </w:r>
            <w:r w:rsidR="004C120E">
              <w:rPr>
                <w:rFonts w:asciiTheme="minorEastAsia" w:eastAsiaTheme="minorEastAsia" w:hAnsiTheme="minorEastAsia" w:hint="eastAsia"/>
                <w:sz w:val="24"/>
                <w:szCs w:val="24"/>
              </w:rPr>
              <w:t>等三份</w:t>
            </w:r>
            <w:r w:rsidR="008339B4" w:rsidRPr="00232174">
              <w:rPr>
                <w:rFonts w:asciiTheme="minorEastAsia" w:eastAsiaTheme="minorEastAsia" w:hAnsiTheme="minorEastAsia" w:hint="eastAsia"/>
                <w:sz w:val="24"/>
                <w:szCs w:val="24"/>
              </w:rPr>
              <w:t>协议内容，</w:t>
            </w:r>
            <w:r w:rsidR="00A77BE9" w:rsidRPr="00232174">
              <w:rPr>
                <w:rFonts w:asciiTheme="minorEastAsia" w:eastAsiaTheme="minorEastAsia" w:hAnsiTheme="minorEastAsia" w:hint="eastAsia"/>
                <w:sz w:val="24"/>
                <w:szCs w:val="24"/>
              </w:rPr>
              <w:t>已邀请</w:t>
            </w:r>
            <w:r w:rsidR="00170C2D">
              <w:rPr>
                <w:rFonts w:asciiTheme="minorEastAsia" w:eastAsiaTheme="minorEastAsia" w:hAnsiTheme="minorEastAsia" w:hint="eastAsia"/>
                <w:sz w:val="24"/>
                <w:szCs w:val="24"/>
              </w:rPr>
              <w:t>分行</w:t>
            </w:r>
            <w:r w:rsidR="00A77BE9" w:rsidRPr="00232174">
              <w:rPr>
                <w:rFonts w:asciiTheme="minorEastAsia" w:eastAsiaTheme="minorEastAsia" w:hAnsiTheme="minorEastAsia" w:hint="eastAsia"/>
                <w:sz w:val="24"/>
                <w:szCs w:val="24"/>
              </w:rPr>
              <w:t>专家对我校</w:t>
            </w:r>
            <w:r w:rsidR="008339B4" w:rsidRPr="00232174">
              <w:rPr>
                <w:rFonts w:asciiTheme="minorEastAsia" w:eastAsiaTheme="minorEastAsia" w:hAnsiTheme="minorEastAsia" w:hint="eastAsia"/>
                <w:sz w:val="24"/>
                <w:szCs w:val="24"/>
              </w:rPr>
              <w:t>金融工程、投资学</w:t>
            </w:r>
            <w:r w:rsidR="00A77BE9" w:rsidRPr="00232174">
              <w:rPr>
                <w:rFonts w:asciiTheme="minorEastAsia" w:eastAsiaTheme="minorEastAsia" w:hAnsiTheme="minorEastAsia" w:hint="eastAsia"/>
                <w:sz w:val="24"/>
                <w:szCs w:val="24"/>
              </w:rPr>
              <w:t>及</w:t>
            </w:r>
            <w:r w:rsidR="008339B4" w:rsidRPr="00232174">
              <w:rPr>
                <w:rFonts w:asciiTheme="minorEastAsia" w:eastAsiaTheme="minorEastAsia" w:hAnsiTheme="minorEastAsia" w:hint="eastAsia"/>
                <w:sz w:val="24"/>
                <w:szCs w:val="24"/>
              </w:rPr>
              <w:t>科技金融创新班的培养方案进行了</w:t>
            </w:r>
            <w:r w:rsidR="00A77BE9" w:rsidRPr="00232174">
              <w:rPr>
                <w:rFonts w:asciiTheme="minorEastAsia" w:eastAsiaTheme="minorEastAsia" w:hAnsiTheme="minorEastAsia" w:hint="eastAsia"/>
                <w:sz w:val="24"/>
                <w:szCs w:val="24"/>
              </w:rPr>
              <w:t>论证与修订</w:t>
            </w:r>
            <w:r w:rsidR="00D779AA" w:rsidRPr="00232174">
              <w:rPr>
                <w:rFonts w:asciiTheme="minorEastAsia" w:eastAsiaTheme="minorEastAsia" w:hAnsiTheme="minorEastAsia" w:hint="eastAsia"/>
                <w:sz w:val="24"/>
                <w:szCs w:val="24"/>
              </w:rPr>
              <w:t>；结合省分行</w:t>
            </w:r>
            <w:r w:rsidR="005C0401">
              <w:rPr>
                <w:rFonts w:asciiTheme="minorEastAsia" w:eastAsiaTheme="minorEastAsia" w:hAnsiTheme="minorEastAsia" w:hint="eastAsia"/>
                <w:sz w:val="24"/>
                <w:szCs w:val="24"/>
              </w:rPr>
              <w:t>《</w:t>
            </w:r>
            <w:r w:rsidR="00D779AA" w:rsidRPr="00232174">
              <w:rPr>
                <w:rFonts w:asciiTheme="minorEastAsia" w:eastAsiaTheme="minorEastAsia" w:hAnsiTheme="minorEastAsia" w:hint="eastAsia"/>
                <w:sz w:val="24"/>
                <w:szCs w:val="24"/>
              </w:rPr>
              <w:t>关于</w:t>
            </w:r>
            <w:r w:rsidR="00E61A8E" w:rsidRPr="00232174">
              <w:rPr>
                <w:rFonts w:asciiTheme="minorEastAsia" w:eastAsiaTheme="minorEastAsia" w:hAnsiTheme="minorEastAsia" w:hint="eastAsia"/>
                <w:sz w:val="24"/>
                <w:szCs w:val="24"/>
              </w:rPr>
              <w:t>加强实习生管理的通知》要求，制定了《实践教育基地建设方案》、《实践教育基地管理制度》</w:t>
            </w:r>
            <w:r w:rsidR="00667285">
              <w:rPr>
                <w:rFonts w:asciiTheme="minorEastAsia" w:eastAsiaTheme="minorEastAsia" w:hAnsiTheme="minorEastAsia" w:hint="eastAsia"/>
                <w:sz w:val="24"/>
                <w:szCs w:val="24"/>
              </w:rPr>
              <w:t>；</w:t>
            </w:r>
            <w:r w:rsidR="002E597D">
              <w:rPr>
                <w:rFonts w:asciiTheme="minorEastAsia" w:eastAsiaTheme="minorEastAsia" w:hAnsiTheme="minorEastAsia" w:hint="eastAsia"/>
                <w:sz w:val="24"/>
                <w:szCs w:val="24"/>
              </w:rPr>
              <w:t>完善了《学生实习协议书》、《</w:t>
            </w:r>
            <w:r w:rsidR="00667285">
              <w:rPr>
                <w:rFonts w:asciiTheme="minorEastAsia" w:eastAsiaTheme="minorEastAsia" w:hAnsiTheme="minorEastAsia" w:hint="eastAsia"/>
                <w:sz w:val="24"/>
                <w:szCs w:val="24"/>
              </w:rPr>
              <w:t>实习</w:t>
            </w:r>
            <w:r w:rsidR="002E597D">
              <w:rPr>
                <w:rFonts w:asciiTheme="minorEastAsia" w:eastAsiaTheme="minorEastAsia" w:hAnsiTheme="minorEastAsia" w:hint="eastAsia"/>
                <w:sz w:val="24"/>
                <w:szCs w:val="24"/>
              </w:rPr>
              <w:t>鉴定表》等</w:t>
            </w:r>
            <w:r w:rsidR="007E5C58">
              <w:rPr>
                <w:rFonts w:asciiTheme="minorEastAsia" w:eastAsiaTheme="minorEastAsia" w:hAnsiTheme="minorEastAsia" w:hint="eastAsia"/>
                <w:sz w:val="24"/>
                <w:szCs w:val="24"/>
              </w:rPr>
              <w:t>实践教学环节</w:t>
            </w:r>
            <w:r w:rsidR="00F45EF2">
              <w:rPr>
                <w:rFonts w:asciiTheme="minorEastAsia" w:eastAsiaTheme="minorEastAsia" w:hAnsiTheme="minorEastAsia" w:hint="eastAsia"/>
                <w:sz w:val="24"/>
                <w:szCs w:val="24"/>
              </w:rPr>
              <w:t>评估和</w:t>
            </w:r>
            <w:r w:rsidR="007E5C58">
              <w:rPr>
                <w:rFonts w:asciiTheme="minorEastAsia" w:eastAsiaTheme="minorEastAsia" w:hAnsiTheme="minorEastAsia" w:hint="eastAsia"/>
                <w:sz w:val="24"/>
                <w:szCs w:val="24"/>
              </w:rPr>
              <w:t>保障</w:t>
            </w:r>
            <w:r w:rsidR="002E597D">
              <w:rPr>
                <w:rFonts w:asciiTheme="minorEastAsia" w:eastAsiaTheme="minorEastAsia" w:hAnsiTheme="minorEastAsia" w:hint="eastAsia"/>
                <w:sz w:val="24"/>
                <w:szCs w:val="24"/>
              </w:rPr>
              <w:t>内容</w:t>
            </w:r>
            <w:r w:rsidR="005C0401">
              <w:rPr>
                <w:rFonts w:asciiTheme="minorEastAsia" w:eastAsiaTheme="minorEastAsia" w:hAnsiTheme="minorEastAsia" w:hint="eastAsia"/>
                <w:sz w:val="24"/>
                <w:szCs w:val="24"/>
              </w:rPr>
              <w:t>，实践教学已纳入《经济与贸易学院本科教学质量保障体系》中</w:t>
            </w:r>
            <w:r w:rsidR="002E597D">
              <w:rPr>
                <w:rFonts w:asciiTheme="minorEastAsia" w:eastAsiaTheme="minorEastAsia" w:hAnsiTheme="minorEastAsia" w:hint="eastAsia"/>
                <w:sz w:val="24"/>
                <w:szCs w:val="24"/>
              </w:rPr>
              <w:t>。</w:t>
            </w:r>
          </w:p>
          <w:p w14:paraId="134B1FCD" w14:textId="234B28D2" w:rsidR="00033FB3" w:rsidRDefault="002E597D" w:rsidP="00F03CA4">
            <w:pPr>
              <w:spacing w:line="360" w:lineRule="auto"/>
              <w:rPr>
                <w:rFonts w:asciiTheme="minorEastAsia" w:eastAsiaTheme="minorEastAsia" w:hAnsiTheme="minorEastAsia"/>
                <w:sz w:val="24"/>
                <w:szCs w:val="24"/>
              </w:rPr>
            </w:pPr>
            <w:r w:rsidRPr="00F823FE">
              <w:rPr>
                <w:rFonts w:asciiTheme="minorEastAsia" w:eastAsiaTheme="minorEastAsia" w:hAnsiTheme="minorEastAsia" w:hint="eastAsia"/>
                <w:b/>
                <w:bCs/>
                <w:sz w:val="24"/>
                <w:szCs w:val="24"/>
              </w:rPr>
              <w:t>2、</w:t>
            </w:r>
            <w:r w:rsidR="00A54393" w:rsidRPr="00F823FE">
              <w:rPr>
                <w:rFonts w:asciiTheme="minorEastAsia" w:eastAsiaTheme="minorEastAsia" w:hAnsiTheme="minorEastAsia" w:hint="eastAsia"/>
                <w:b/>
                <w:bCs/>
                <w:sz w:val="24"/>
                <w:szCs w:val="24"/>
              </w:rPr>
              <w:t>基地运行平稳，</w:t>
            </w:r>
            <w:r w:rsidR="00DC7465" w:rsidRPr="00F823FE">
              <w:rPr>
                <w:rFonts w:asciiTheme="minorEastAsia" w:eastAsiaTheme="minorEastAsia" w:hAnsiTheme="minorEastAsia" w:hint="eastAsia"/>
                <w:b/>
                <w:bCs/>
                <w:sz w:val="24"/>
                <w:szCs w:val="24"/>
              </w:rPr>
              <w:t>充分</w:t>
            </w:r>
            <w:r w:rsidR="00A54393" w:rsidRPr="00F823FE">
              <w:rPr>
                <w:rFonts w:asciiTheme="minorEastAsia" w:eastAsiaTheme="minorEastAsia" w:hAnsiTheme="minorEastAsia" w:hint="eastAsia"/>
                <w:b/>
                <w:bCs/>
                <w:sz w:val="24"/>
                <w:szCs w:val="24"/>
              </w:rPr>
              <w:t>满足学生实习需求。</w:t>
            </w:r>
            <w:r w:rsidR="00D42035">
              <w:rPr>
                <w:rFonts w:asciiTheme="minorEastAsia" w:eastAsiaTheme="minorEastAsia" w:hAnsiTheme="minorEastAsia" w:hint="eastAsia"/>
                <w:sz w:val="24"/>
                <w:szCs w:val="24"/>
              </w:rPr>
              <w:t>截止目前</w:t>
            </w:r>
            <w:r w:rsidR="00A54393" w:rsidRPr="00A54393">
              <w:rPr>
                <w:rFonts w:asciiTheme="minorEastAsia" w:eastAsiaTheme="minorEastAsia" w:hAnsiTheme="minorEastAsia" w:hint="eastAsia"/>
                <w:sz w:val="24"/>
                <w:szCs w:val="24"/>
              </w:rPr>
              <w:t>，实践教育基地已接纳并完成我校金融工程、投资学、经济学、科技金融创新班</w:t>
            </w:r>
            <w:r w:rsidR="00414FF9">
              <w:rPr>
                <w:rFonts w:asciiTheme="minorEastAsia" w:eastAsiaTheme="minorEastAsia" w:hAnsiTheme="minorEastAsia" w:hint="eastAsia"/>
                <w:sz w:val="24"/>
                <w:szCs w:val="24"/>
              </w:rPr>
              <w:t>156</w:t>
            </w:r>
            <w:r w:rsidR="00D42035">
              <w:rPr>
                <w:rFonts w:asciiTheme="minorEastAsia" w:eastAsiaTheme="minorEastAsia" w:hAnsiTheme="minorEastAsia" w:hint="eastAsia"/>
                <w:sz w:val="24"/>
                <w:szCs w:val="24"/>
              </w:rPr>
              <w:t>位同学</w:t>
            </w:r>
            <w:r w:rsidR="00414FF9">
              <w:rPr>
                <w:rFonts w:asciiTheme="minorEastAsia" w:eastAsiaTheme="minorEastAsia" w:hAnsiTheme="minorEastAsia" w:hint="eastAsia"/>
                <w:sz w:val="24"/>
                <w:szCs w:val="24"/>
              </w:rPr>
              <w:t>的</w:t>
            </w:r>
            <w:r w:rsidR="00A54393" w:rsidRPr="00A54393">
              <w:rPr>
                <w:rFonts w:asciiTheme="minorEastAsia" w:eastAsiaTheme="minorEastAsia" w:hAnsiTheme="minorEastAsia" w:hint="eastAsia"/>
                <w:sz w:val="24"/>
                <w:szCs w:val="24"/>
              </w:rPr>
              <w:t>实践</w:t>
            </w:r>
            <w:r w:rsidR="006D22F0">
              <w:rPr>
                <w:rFonts w:asciiTheme="minorEastAsia" w:eastAsiaTheme="minorEastAsia" w:hAnsiTheme="minorEastAsia" w:hint="eastAsia"/>
                <w:sz w:val="24"/>
                <w:szCs w:val="24"/>
              </w:rPr>
              <w:t>教学安排</w:t>
            </w:r>
            <w:r w:rsidR="00414FF9">
              <w:rPr>
                <w:rFonts w:asciiTheme="minorEastAsia" w:eastAsiaTheme="minorEastAsia" w:hAnsiTheme="minorEastAsia" w:hint="eastAsia"/>
                <w:sz w:val="24"/>
                <w:szCs w:val="24"/>
              </w:rPr>
              <w:t>（2轮/年）</w:t>
            </w:r>
            <w:r w:rsidR="00825889">
              <w:rPr>
                <w:rFonts w:asciiTheme="minorEastAsia" w:eastAsiaTheme="minorEastAsia" w:hAnsiTheme="minorEastAsia" w:hint="eastAsia"/>
                <w:sz w:val="24"/>
                <w:szCs w:val="24"/>
              </w:rPr>
              <w:t>，学生</w:t>
            </w:r>
            <w:r w:rsidR="005655EF">
              <w:rPr>
                <w:rFonts w:asciiTheme="minorEastAsia" w:eastAsiaTheme="minorEastAsia" w:hAnsiTheme="minorEastAsia" w:hint="eastAsia"/>
                <w:sz w:val="24"/>
                <w:szCs w:val="24"/>
              </w:rPr>
              <w:t>及基地共建单位</w:t>
            </w:r>
            <w:r w:rsidR="00825889">
              <w:rPr>
                <w:rFonts w:asciiTheme="minorEastAsia" w:eastAsiaTheme="minorEastAsia" w:hAnsiTheme="minorEastAsia" w:hint="eastAsia"/>
                <w:sz w:val="24"/>
                <w:szCs w:val="24"/>
              </w:rPr>
              <w:t>反馈良好。</w:t>
            </w:r>
          </w:p>
          <w:p w14:paraId="2A27AAD2" w14:textId="69FD563C" w:rsidR="002E597D" w:rsidRPr="00AC5414" w:rsidRDefault="005655EF" w:rsidP="00F03CA4">
            <w:pPr>
              <w:spacing w:line="360" w:lineRule="auto"/>
              <w:rPr>
                <w:rFonts w:asciiTheme="minorEastAsia" w:eastAsiaTheme="minorEastAsia" w:hAnsiTheme="minorEastAsia"/>
                <w:sz w:val="24"/>
                <w:szCs w:val="24"/>
              </w:rPr>
            </w:pPr>
            <w:r w:rsidRPr="00F823FE">
              <w:rPr>
                <w:rFonts w:asciiTheme="minorEastAsia" w:eastAsiaTheme="minorEastAsia" w:hAnsiTheme="minorEastAsia" w:hint="eastAsia"/>
                <w:b/>
                <w:bCs/>
                <w:sz w:val="24"/>
                <w:szCs w:val="24"/>
              </w:rPr>
              <w:t>3、</w:t>
            </w:r>
            <w:r w:rsidR="001709BC" w:rsidRPr="00F823FE">
              <w:rPr>
                <w:rFonts w:asciiTheme="minorEastAsia" w:eastAsiaTheme="minorEastAsia" w:hAnsiTheme="minorEastAsia" w:hint="eastAsia"/>
                <w:b/>
                <w:bCs/>
                <w:sz w:val="24"/>
                <w:szCs w:val="24"/>
              </w:rPr>
              <w:t>建设成效突出。</w:t>
            </w:r>
            <w:r w:rsidR="001709BC">
              <w:rPr>
                <w:rFonts w:asciiTheme="minorEastAsia" w:eastAsiaTheme="minorEastAsia" w:hAnsiTheme="minorEastAsia" w:hint="eastAsia"/>
                <w:sz w:val="24"/>
                <w:szCs w:val="24"/>
              </w:rPr>
              <w:t>依托省分行实践教育基地的实践教学环节，</w:t>
            </w:r>
            <w:r w:rsidR="001709BC" w:rsidRPr="00CF6764">
              <w:rPr>
                <w:rFonts w:asciiTheme="minorEastAsia" w:eastAsiaTheme="minorEastAsia" w:hAnsiTheme="minorEastAsia" w:hint="eastAsia"/>
                <w:sz w:val="24"/>
                <w:szCs w:val="24"/>
              </w:rPr>
              <w:t>已出版</w:t>
            </w:r>
            <w:r w:rsidR="00DC7465" w:rsidRPr="00CF6764">
              <w:rPr>
                <w:rFonts w:asciiTheme="minorEastAsia" w:eastAsiaTheme="minorEastAsia" w:hAnsiTheme="minorEastAsia" w:hint="eastAsia"/>
                <w:sz w:val="24"/>
                <w:szCs w:val="24"/>
              </w:rPr>
              <w:t>教材</w:t>
            </w:r>
            <w:r w:rsidR="00F823FE" w:rsidRPr="00CF6764">
              <w:rPr>
                <w:rFonts w:asciiTheme="minorEastAsia" w:eastAsiaTheme="minorEastAsia" w:hAnsiTheme="minorEastAsia" w:hint="eastAsia"/>
                <w:sz w:val="24"/>
                <w:szCs w:val="24"/>
              </w:rPr>
              <w:t>、</w:t>
            </w:r>
            <w:r w:rsidR="00DC7465" w:rsidRPr="00CF6764">
              <w:rPr>
                <w:rFonts w:asciiTheme="minorEastAsia" w:eastAsiaTheme="minorEastAsia" w:hAnsiTheme="minorEastAsia" w:hint="eastAsia"/>
                <w:sz w:val="24"/>
                <w:szCs w:val="24"/>
              </w:rPr>
              <w:t>专著</w:t>
            </w:r>
            <w:r w:rsidR="00CB52B6">
              <w:rPr>
                <w:rFonts w:asciiTheme="minorEastAsia" w:eastAsiaTheme="minorEastAsia" w:hAnsiTheme="minorEastAsia" w:hint="eastAsia"/>
                <w:sz w:val="24"/>
                <w:szCs w:val="24"/>
              </w:rPr>
              <w:t>3</w:t>
            </w:r>
            <w:r w:rsidR="001709BC" w:rsidRPr="00CF6764">
              <w:rPr>
                <w:rFonts w:asciiTheme="minorEastAsia" w:eastAsiaTheme="minorEastAsia" w:hAnsiTheme="minorEastAsia" w:hint="eastAsia"/>
                <w:sz w:val="24"/>
                <w:szCs w:val="24"/>
              </w:rPr>
              <w:t>部，发表</w:t>
            </w:r>
            <w:r w:rsidR="00DC7465" w:rsidRPr="00CF6764">
              <w:rPr>
                <w:rFonts w:asciiTheme="minorEastAsia" w:eastAsiaTheme="minorEastAsia" w:hAnsiTheme="minorEastAsia" w:hint="eastAsia"/>
                <w:sz w:val="24"/>
                <w:szCs w:val="24"/>
              </w:rPr>
              <w:t>教改</w:t>
            </w:r>
            <w:r w:rsidR="001709BC" w:rsidRPr="00CF6764">
              <w:rPr>
                <w:rFonts w:asciiTheme="minorEastAsia" w:eastAsiaTheme="minorEastAsia" w:hAnsiTheme="minorEastAsia" w:hint="eastAsia"/>
                <w:sz w:val="24"/>
                <w:szCs w:val="24"/>
              </w:rPr>
              <w:t>论文</w:t>
            </w:r>
            <w:r w:rsidR="00CB52B6">
              <w:rPr>
                <w:rFonts w:asciiTheme="minorEastAsia" w:eastAsiaTheme="minorEastAsia" w:hAnsiTheme="minorEastAsia" w:hint="eastAsia"/>
                <w:sz w:val="24"/>
                <w:szCs w:val="24"/>
              </w:rPr>
              <w:t>3</w:t>
            </w:r>
            <w:r w:rsidR="001709BC" w:rsidRPr="00CF6764">
              <w:rPr>
                <w:rFonts w:asciiTheme="minorEastAsia" w:eastAsiaTheme="minorEastAsia" w:hAnsiTheme="minorEastAsia" w:hint="eastAsia"/>
                <w:sz w:val="24"/>
                <w:szCs w:val="24"/>
              </w:rPr>
              <w:t>篇；</w:t>
            </w:r>
            <w:r w:rsidR="00AC6FE8">
              <w:rPr>
                <w:rFonts w:asciiTheme="minorEastAsia" w:eastAsiaTheme="minorEastAsia" w:hAnsiTheme="minorEastAsia" w:hint="eastAsia"/>
                <w:sz w:val="24"/>
                <w:szCs w:val="24"/>
              </w:rPr>
              <w:t>科技金融班质量报告被学校采纳；</w:t>
            </w:r>
            <w:r w:rsidR="00DC7465">
              <w:rPr>
                <w:rFonts w:asciiTheme="minorEastAsia" w:eastAsiaTheme="minorEastAsia" w:hAnsiTheme="minorEastAsia" w:hint="eastAsia"/>
                <w:sz w:val="24"/>
                <w:szCs w:val="24"/>
              </w:rPr>
              <w:t>项目组</w:t>
            </w:r>
            <w:r w:rsidR="004C120E">
              <w:rPr>
                <w:rFonts w:asciiTheme="minorEastAsia" w:eastAsiaTheme="minorEastAsia" w:hAnsiTheme="minorEastAsia" w:hint="eastAsia"/>
                <w:sz w:val="24"/>
                <w:szCs w:val="24"/>
              </w:rPr>
              <w:t>主要</w:t>
            </w:r>
            <w:r w:rsidR="00DC7465">
              <w:rPr>
                <w:rFonts w:asciiTheme="minorEastAsia" w:eastAsiaTheme="minorEastAsia" w:hAnsiTheme="minorEastAsia" w:hint="eastAsia"/>
                <w:sz w:val="24"/>
                <w:szCs w:val="24"/>
              </w:rPr>
              <w:t>成员荣获2019省级教学成果一等奖1项、校级教学成果一等奖1项</w:t>
            </w:r>
            <w:r w:rsidR="00AC6FE8">
              <w:rPr>
                <w:rFonts w:asciiTheme="minorEastAsia" w:eastAsiaTheme="minorEastAsia" w:hAnsiTheme="minorEastAsia" w:hint="eastAsia"/>
                <w:sz w:val="24"/>
                <w:szCs w:val="24"/>
              </w:rPr>
              <w:t>；</w:t>
            </w:r>
            <w:r w:rsidR="00DC7465">
              <w:rPr>
                <w:rFonts w:asciiTheme="minorEastAsia" w:eastAsiaTheme="minorEastAsia" w:hAnsiTheme="minorEastAsia" w:hint="eastAsia"/>
                <w:sz w:val="24"/>
                <w:szCs w:val="24"/>
              </w:rPr>
              <w:t>获得省级教学团队</w:t>
            </w:r>
            <w:r w:rsidR="002A287F">
              <w:rPr>
                <w:rFonts w:asciiTheme="minorEastAsia" w:eastAsiaTheme="minorEastAsia" w:hAnsiTheme="minorEastAsia" w:hint="eastAsia"/>
                <w:sz w:val="24"/>
                <w:szCs w:val="24"/>
              </w:rPr>
              <w:t>1项、</w:t>
            </w:r>
            <w:r w:rsidR="00DC7465">
              <w:rPr>
                <w:rFonts w:asciiTheme="minorEastAsia" w:eastAsiaTheme="minorEastAsia" w:hAnsiTheme="minorEastAsia" w:hint="eastAsia"/>
                <w:sz w:val="24"/>
                <w:szCs w:val="24"/>
              </w:rPr>
              <w:t>教改项目</w:t>
            </w:r>
            <w:r w:rsidR="002A287F">
              <w:rPr>
                <w:rFonts w:asciiTheme="minorEastAsia" w:eastAsiaTheme="minorEastAsia" w:hAnsiTheme="minorEastAsia" w:hint="eastAsia"/>
                <w:sz w:val="24"/>
                <w:szCs w:val="24"/>
              </w:rPr>
              <w:t>2</w:t>
            </w:r>
            <w:r w:rsidR="0091667B">
              <w:rPr>
                <w:rFonts w:asciiTheme="minorEastAsia" w:eastAsiaTheme="minorEastAsia" w:hAnsiTheme="minorEastAsia" w:hint="eastAsia"/>
                <w:sz w:val="24"/>
                <w:szCs w:val="24"/>
              </w:rPr>
              <w:t>项</w:t>
            </w:r>
            <w:r w:rsidR="00DC7465">
              <w:rPr>
                <w:rFonts w:asciiTheme="minorEastAsia" w:eastAsiaTheme="minorEastAsia" w:hAnsiTheme="minorEastAsia" w:hint="eastAsia"/>
                <w:sz w:val="24"/>
                <w:szCs w:val="24"/>
              </w:rPr>
              <w:t>；</w:t>
            </w:r>
            <w:r w:rsidR="00AC0070">
              <w:rPr>
                <w:rFonts w:asciiTheme="minorEastAsia" w:eastAsiaTheme="minorEastAsia" w:hAnsiTheme="minorEastAsia" w:hint="eastAsia"/>
                <w:sz w:val="24"/>
                <w:szCs w:val="24"/>
              </w:rPr>
              <w:t>以省分行实践基地</w:t>
            </w:r>
            <w:r w:rsidR="00F823FE">
              <w:rPr>
                <w:rFonts w:asciiTheme="minorEastAsia" w:eastAsiaTheme="minorEastAsia" w:hAnsiTheme="minorEastAsia" w:hint="eastAsia"/>
                <w:sz w:val="24"/>
                <w:szCs w:val="24"/>
              </w:rPr>
              <w:t>建设</w:t>
            </w:r>
            <w:r w:rsidR="00AC0070">
              <w:rPr>
                <w:rFonts w:asciiTheme="minorEastAsia" w:eastAsiaTheme="minorEastAsia" w:hAnsiTheme="minorEastAsia" w:hint="eastAsia"/>
                <w:sz w:val="24"/>
                <w:szCs w:val="24"/>
              </w:rPr>
              <w:t>为参照，</w:t>
            </w:r>
            <w:r w:rsidR="00481BD8">
              <w:rPr>
                <w:rFonts w:asciiTheme="minorEastAsia" w:eastAsiaTheme="minorEastAsia" w:hAnsiTheme="minorEastAsia" w:hint="eastAsia"/>
                <w:sz w:val="24"/>
                <w:szCs w:val="24"/>
              </w:rPr>
              <w:t>获得2019中国高等教育博览会</w:t>
            </w:r>
            <w:r w:rsidR="0062301C">
              <w:rPr>
                <w:rFonts w:asciiTheme="minorEastAsia" w:eastAsiaTheme="minorEastAsia" w:hAnsiTheme="minorEastAsia" w:hint="eastAsia"/>
                <w:sz w:val="24"/>
                <w:szCs w:val="24"/>
              </w:rPr>
              <w:t>“实践教育基地”优秀案例1项；</w:t>
            </w:r>
            <w:r w:rsidR="00673BD2">
              <w:rPr>
                <w:rFonts w:asciiTheme="minorEastAsia" w:eastAsiaTheme="minorEastAsia" w:hAnsiTheme="minorEastAsia" w:hint="eastAsia"/>
                <w:sz w:val="24"/>
                <w:szCs w:val="24"/>
              </w:rPr>
              <w:t>负责人获得省第二批疫情期间在线教学优秀案例二等奖；</w:t>
            </w:r>
            <w:r w:rsidR="004C120E">
              <w:rPr>
                <w:rFonts w:asciiTheme="minorEastAsia" w:eastAsiaTheme="minorEastAsia" w:hAnsiTheme="minorEastAsia" w:hint="eastAsia"/>
                <w:sz w:val="24"/>
                <w:szCs w:val="24"/>
              </w:rPr>
              <w:t>依托</w:t>
            </w:r>
            <w:r w:rsidR="00DE27D5">
              <w:rPr>
                <w:rFonts w:asciiTheme="minorEastAsia" w:eastAsiaTheme="minorEastAsia" w:hAnsiTheme="minorEastAsia" w:hint="eastAsia"/>
                <w:sz w:val="24"/>
                <w:szCs w:val="24"/>
              </w:rPr>
              <w:t>实习实践</w:t>
            </w:r>
            <w:r w:rsidR="004C120E">
              <w:rPr>
                <w:rFonts w:asciiTheme="minorEastAsia" w:eastAsiaTheme="minorEastAsia" w:hAnsiTheme="minorEastAsia" w:hint="eastAsia"/>
                <w:sz w:val="24"/>
                <w:szCs w:val="24"/>
              </w:rPr>
              <w:t>成果</w:t>
            </w:r>
            <w:r w:rsidR="00AE2E2C">
              <w:rPr>
                <w:rFonts w:asciiTheme="minorEastAsia" w:eastAsiaTheme="minorEastAsia" w:hAnsiTheme="minorEastAsia" w:hint="eastAsia"/>
                <w:sz w:val="24"/>
                <w:szCs w:val="24"/>
              </w:rPr>
              <w:t>，学生在挑战杯</w:t>
            </w:r>
            <w:r w:rsidR="00C97248">
              <w:rPr>
                <w:rFonts w:asciiTheme="minorEastAsia" w:eastAsiaTheme="minorEastAsia" w:hAnsiTheme="minorEastAsia" w:hint="eastAsia"/>
                <w:sz w:val="24"/>
                <w:szCs w:val="24"/>
              </w:rPr>
              <w:t>省赛</w:t>
            </w:r>
            <w:r w:rsidR="00AE2E2C">
              <w:rPr>
                <w:rFonts w:asciiTheme="minorEastAsia" w:eastAsiaTheme="minorEastAsia" w:hAnsiTheme="minorEastAsia" w:hint="eastAsia"/>
                <w:sz w:val="24"/>
                <w:szCs w:val="24"/>
              </w:rPr>
              <w:t>、</w:t>
            </w:r>
            <w:r w:rsidR="00951DE7">
              <w:rPr>
                <w:rFonts w:asciiTheme="minorEastAsia" w:eastAsiaTheme="minorEastAsia" w:hAnsiTheme="minorEastAsia" w:hint="eastAsia"/>
                <w:sz w:val="24"/>
                <w:szCs w:val="24"/>
              </w:rPr>
              <w:t>国家级大创项目、</w:t>
            </w:r>
            <w:r w:rsidR="00AE2E2C">
              <w:rPr>
                <w:rFonts w:asciiTheme="minorEastAsia" w:eastAsiaTheme="minorEastAsia" w:hAnsiTheme="minorEastAsia" w:hint="eastAsia"/>
                <w:sz w:val="24"/>
                <w:szCs w:val="24"/>
              </w:rPr>
              <w:t>C</w:t>
            </w:r>
            <w:r w:rsidR="00AE2E2C">
              <w:rPr>
                <w:rFonts w:asciiTheme="minorEastAsia" w:eastAsiaTheme="minorEastAsia" w:hAnsiTheme="minorEastAsia"/>
                <w:sz w:val="24"/>
                <w:szCs w:val="24"/>
              </w:rPr>
              <w:t>FA</w:t>
            </w:r>
            <w:r w:rsidR="00AE2E2C">
              <w:rPr>
                <w:rFonts w:asciiTheme="minorEastAsia" w:eastAsiaTheme="minorEastAsia" w:hAnsiTheme="minorEastAsia" w:hint="eastAsia"/>
                <w:sz w:val="24"/>
                <w:szCs w:val="24"/>
              </w:rPr>
              <w:t>全球赛事、</w:t>
            </w:r>
            <w:r w:rsidR="0010174E">
              <w:rPr>
                <w:rFonts w:asciiTheme="minorEastAsia" w:eastAsiaTheme="minorEastAsia" w:hAnsiTheme="minorEastAsia" w:hint="eastAsia"/>
                <w:sz w:val="24"/>
                <w:szCs w:val="24"/>
              </w:rPr>
              <w:t>获得</w:t>
            </w:r>
            <w:r w:rsidR="008F5563">
              <w:rPr>
                <w:rFonts w:asciiTheme="minorEastAsia" w:eastAsiaTheme="minorEastAsia" w:hAnsiTheme="minorEastAsia" w:hint="eastAsia"/>
                <w:sz w:val="24"/>
                <w:szCs w:val="24"/>
              </w:rPr>
              <w:t>C</w:t>
            </w:r>
            <w:r w:rsidR="008F5563">
              <w:rPr>
                <w:rFonts w:asciiTheme="minorEastAsia" w:eastAsiaTheme="minorEastAsia" w:hAnsiTheme="minorEastAsia"/>
                <w:sz w:val="24"/>
                <w:szCs w:val="24"/>
              </w:rPr>
              <w:t>FA</w:t>
            </w:r>
            <w:r w:rsidR="008F5563">
              <w:rPr>
                <w:rFonts w:asciiTheme="minorEastAsia" w:eastAsiaTheme="minorEastAsia" w:hAnsiTheme="minorEastAsia" w:hint="eastAsia"/>
                <w:sz w:val="24"/>
                <w:szCs w:val="24"/>
              </w:rPr>
              <w:t>&amp;</w:t>
            </w:r>
            <w:r w:rsidR="008F5563">
              <w:rPr>
                <w:rFonts w:asciiTheme="minorEastAsia" w:eastAsiaTheme="minorEastAsia" w:hAnsiTheme="minorEastAsia"/>
                <w:sz w:val="24"/>
                <w:szCs w:val="24"/>
              </w:rPr>
              <w:t>FRM</w:t>
            </w:r>
            <w:r w:rsidR="008F5563">
              <w:rPr>
                <w:rFonts w:asciiTheme="minorEastAsia" w:eastAsiaTheme="minorEastAsia" w:hAnsiTheme="minorEastAsia" w:hint="eastAsia"/>
                <w:sz w:val="24"/>
                <w:szCs w:val="24"/>
              </w:rPr>
              <w:t>金融</w:t>
            </w:r>
            <w:r w:rsidR="00DA3603">
              <w:rPr>
                <w:rFonts w:asciiTheme="minorEastAsia" w:eastAsiaTheme="minorEastAsia" w:hAnsiTheme="minorEastAsia" w:hint="eastAsia"/>
                <w:sz w:val="24"/>
                <w:szCs w:val="24"/>
              </w:rPr>
              <w:t>顶级</w:t>
            </w:r>
            <w:r w:rsidR="008F5563">
              <w:rPr>
                <w:rFonts w:asciiTheme="minorEastAsia" w:eastAsiaTheme="minorEastAsia" w:hAnsiTheme="minorEastAsia" w:hint="eastAsia"/>
                <w:sz w:val="24"/>
                <w:szCs w:val="24"/>
              </w:rPr>
              <w:t>证书等</w:t>
            </w:r>
            <w:r w:rsidR="00951DE7">
              <w:rPr>
                <w:rFonts w:asciiTheme="minorEastAsia" w:eastAsiaTheme="minorEastAsia" w:hAnsiTheme="minorEastAsia" w:hint="eastAsia"/>
                <w:sz w:val="24"/>
                <w:szCs w:val="24"/>
              </w:rPr>
              <w:t>方面</w:t>
            </w:r>
            <w:r w:rsidR="00DA3603">
              <w:rPr>
                <w:rFonts w:asciiTheme="minorEastAsia" w:eastAsiaTheme="minorEastAsia" w:hAnsiTheme="minorEastAsia" w:hint="eastAsia"/>
                <w:sz w:val="24"/>
                <w:szCs w:val="24"/>
              </w:rPr>
              <w:t>都</w:t>
            </w:r>
            <w:r w:rsidR="00951DE7">
              <w:rPr>
                <w:rFonts w:asciiTheme="minorEastAsia" w:eastAsiaTheme="minorEastAsia" w:hAnsiTheme="minorEastAsia" w:hint="eastAsia"/>
                <w:sz w:val="24"/>
                <w:szCs w:val="24"/>
              </w:rPr>
              <w:t>有</w:t>
            </w:r>
            <w:r w:rsidR="00DA3603">
              <w:rPr>
                <w:rFonts w:asciiTheme="minorEastAsia" w:eastAsiaTheme="minorEastAsia" w:hAnsiTheme="minorEastAsia" w:hint="eastAsia"/>
                <w:sz w:val="24"/>
                <w:szCs w:val="24"/>
              </w:rPr>
              <w:t>极大提升。</w:t>
            </w:r>
          </w:p>
          <w:p w14:paraId="26D8ADE5" w14:textId="5D57CB99" w:rsidR="0056440F" w:rsidRDefault="00AC5414" w:rsidP="00F03CA4">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4</w:t>
            </w:r>
            <w:r w:rsidR="0056440F">
              <w:rPr>
                <w:rFonts w:asciiTheme="minorEastAsia" w:eastAsiaTheme="minorEastAsia" w:hAnsiTheme="minorEastAsia" w:hint="eastAsia"/>
                <w:kern w:val="0"/>
                <w:sz w:val="24"/>
                <w:szCs w:val="24"/>
              </w:rPr>
              <w:t>、</w:t>
            </w:r>
            <w:r w:rsidR="0056440F" w:rsidRPr="00F823FE">
              <w:rPr>
                <w:rFonts w:asciiTheme="minorEastAsia" w:eastAsiaTheme="minorEastAsia" w:hAnsiTheme="minorEastAsia" w:hint="eastAsia"/>
                <w:b/>
                <w:bCs/>
                <w:kern w:val="0"/>
                <w:sz w:val="24"/>
                <w:szCs w:val="24"/>
              </w:rPr>
              <w:t>创新特色。</w:t>
            </w:r>
            <w:r w:rsidR="00F23774" w:rsidRPr="001D1E09">
              <w:rPr>
                <w:rFonts w:asciiTheme="minorEastAsia" w:eastAsiaTheme="minorEastAsia" w:hAnsiTheme="minorEastAsia" w:hint="eastAsia"/>
                <w:kern w:val="0"/>
                <w:sz w:val="24"/>
                <w:szCs w:val="24"/>
              </w:rPr>
              <w:t>一是</w:t>
            </w:r>
            <w:r w:rsidR="0020140C" w:rsidRPr="0020140C">
              <w:rPr>
                <w:rFonts w:asciiTheme="minorEastAsia" w:eastAsiaTheme="minorEastAsia" w:hAnsiTheme="minorEastAsia"/>
                <w:kern w:val="0"/>
                <w:sz w:val="24"/>
                <w:szCs w:val="24"/>
              </w:rPr>
              <w:t>“理工科+金融”双专业协同培养卓越科技金融人才模式</w:t>
            </w:r>
            <w:r w:rsidR="0020140C" w:rsidRPr="0020140C">
              <w:rPr>
                <w:rFonts w:asciiTheme="minorEastAsia" w:eastAsiaTheme="minorEastAsia" w:hAnsiTheme="minorEastAsia" w:hint="eastAsia"/>
                <w:kern w:val="0"/>
                <w:sz w:val="24"/>
                <w:szCs w:val="24"/>
              </w:rPr>
              <w:t>，契合了 “</w:t>
            </w:r>
            <w:r w:rsidR="0020140C" w:rsidRPr="0020140C">
              <w:rPr>
                <w:rFonts w:asciiTheme="minorEastAsia" w:eastAsiaTheme="minorEastAsia" w:hAnsiTheme="minorEastAsia"/>
                <w:kern w:val="0"/>
                <w:sz w:val="24"/>
                <w:szCs w:val="24"/>
              </w:rPr>
              <w:t>学科交叉融合</w:t>
            </w:r>
            <w:r w:rsidR="0020140C" w:rsidRPr="0020140C">
              <w:rPr>
                <w:rFonts w:asciiTheme="minorEastAsia" w:eastAsiaTheme="minorEastAsia" w:hAnsiTheme="minorEastAsia" w:hint="eastAsia"/>
                <w:kern w:val="0"/>
                <w:sz w:val="24"/>
                <w:szCs w:val="24"/>
              </w:rPr>
              <w:t>、工文渗透”的新工科专业人才培养要求</w:t>
            </w:r>
            <w:r w:rsidR="0020140C" w:rsidRPr="0020140C">
              <w:rPr>
                <w:rFonts w:asciiTheme="minorEastAsia" w:eastAsiaTheme="minorEastAsia" w:hAnsiTheme="minorEastAsia"/>
                <w:kern w:val="0"/>
                <w:sz w:val="24"/>
                <w:szCs w:val="24"/>
              </w:rPr>
              <w:t>。</w:t>
            </w:r>
            <w:r w:rsidR="001D1E09" w:rsidRPr="0020140C">
              <w:rPr>
                <w:rFonts w:asciiTheme="minorEastAsia" w:eastAsiaTheme="minorEastAsia" w:hAnsiTheme="minorEastAsia" w:hint="eastAsia"/>
                <w:kern w:val="0"/>
                <w:sz w:val="24"/>
                <w:szCs w:val="24"/>
              </w:rPr>
              <w:t>“双专多能”、“拓展职业领域”的新工科人才培养目标已在科技金融</w:t>
            </w:r>
            <w:r w:rsidR="0020140C" w:rsidRPr="0020140C">
              <w:rPr>
                <w:rFonts w:asciiTheme="minorEastAsia" w:eastAsiaTheme="minorEastAsia" w:hAnsiTheme="minorEastAsia" w:hint="eastAsia"/>
                <w:kern w:val="0"/>
                <w:sz w:val="24"/>
                <w:szCs w:val="24"/>
              </w:rPr>
              <w:t>创新</w:t>
            </w:r>
            <w:r w:rsidR="001D1E09" w:rsidRPr="0020140C">
              <w:rPr>
                <w:rFonts w:asciiTheme="minorEastAsia" w:eastAsiaTheme="minorEastAsia" w:hAnsiTheme="minorEastAsia" w:hint="eastAsia"/>
                <w:kern w:val="0"/>
                <w:sz w:val="24"/>
                <w:szCs w:val="24"/>
              </w:rPr>
              <w:t>班得以充分体现</w:t>
            </w:r>
            <w:r w:rsidR="0020140C">
              <w:rPr>
                <w:rFonts w:asciiTheme="minorEastAsia" w:eastAsiaTheme="minorEastAsia" w:hAnsiTheme="minorEastAsia" w:hint="eastAsia"/>
                <w:kern w:val="0"/>
                <w:sz w:val="24"/>
                <w:szCs w:val="24"/>
              </w:rPr>
              <w:t>；二是实践基地的人才培养层次从本科逐步向研究生拓展，2019年双方已合作申请省级联合培养研究生示范基地</w:t>
            </w:r>
            <w:r w:rsidR="00146645">
              <w:rPr>
                <w:rFonts w:asciiTheme="minorEastAsia" w:eastAsiaTheme="minorEastAsia" w:hAnsiTheme="minorEastAsia" w:hint="eastAsia"/>
                <w:kern w:val="0"/>
                <w:sz w:val="24"/>
                <w:szCs w:val="24"/>
              </w:rPr>
              <w:t>，3位分行专家成为金融专硕校外导师</w:t>
            </w:r>
            <w:r w:rsidR="00CC23C8">
              <w:rPr>
                <w:rFonts w:asciiTheme="minorEastAsia" w:eastAsiaTheme="minorEastAsia" w:hAnsiTheme="minorEastAsia" w:hint="eastAsia"/>
                <w:kern w:val="0"/>
                <w:sz w:val="24"/>
                <w:szCs w:val="24"/>
              </w:rPr>
              <w:t>；三是“现场即课堂”理念的深化。带着问题（或课题）去实习、在实践中发现新问题成为实习报告</w:t>
            </w:r>
            <w:r w:rsidR="00F823FE">
              <w:rPr>
                <w:rFonts w:asciiTheme="minorEastAsia" w:eastAsiaTheme="minorEastAsia" w:hAnsiTheme="minorEastAsia" w:hint="eastAsia"/>
                <w:kern w:val="0"/>
                <w:sz w:val="24"/>
                <w:szCs w:val="24"/>
              </w:rPr>
              <w:t>写作中的要求，并和课程及毕业论文选题有效衔接</w:t>
            </w:r>
            <w:r w:rsidR="00BE5FB3">
              <w:rPr>
                <w:rFonts w:asciiTheme="minorEastAsia" w:eastAsiaTheme="minorEastAsia" w:hAnsiTheme="minorEastAsia" w:hint="eastAsia"/>
                <w:kern w:val="0"/>
                <w:sz w:val="24"/>
                <w:szCs w:val="24"/>
              </w:rPr>
              <w:t>；四是</w:t>
            </w:r>
            <w:r w:rsidR="00BE5FB3" w:rsidRPr="00BE5FB3">
              <w:rPr>
                <w:rFonts w:asciiTheme="minorEastAsia" w:eastAsiaTheme="minorEastAsia" w:hAnsiTheme="minorEastAsia" w:hint="eastAsia"/>
                <w:kern w:val="0"/>
                <w:sz w:val="24"/>
                <w:szCs w:val="24"/>
              </w:rPr>
              <w:t>银校合作、多方共赢</w:t>
            </w:r>
            <w:r w:rsidR="00BE5FB3">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即：银行赢得优秀潜在员工；学校利用了校外优质教学资源；学生提升就业和升学竞争力。</w:t>
            </w:r>
          </w:p>
          <w:p w14:paraId="2CFB312B" w14:textId="4219994E" w:rsidR="00CF6764" w:rsidRPr="00033FB3" w:rsidRDefault="00AC5414" w:rsidP="00F03CA4">
            <w:pPr>
              <w:spacing w:line="360" w:lineRule="auto"/>
              <w:rPr>
                <w:rFonts w:asciiTheme="minorEastAsia" w:eastAsiaTheme="minorEastAsia" w:hAnsiTheme="minorEastAsia"/>
                <w:kern w:val="0"/>
                <w:sz w:val="24"/>
                <w:szCs w:val="24"/>
              </w:rPr>
            </w:pPr>
            <w:r w:rsidRPr="00AC5414">
              <w:rPr>
                <w:rFonts w:asciiTheme="minorEastAsia" w:eastAsiaTheme="minorEastAsia" w:hAnsiTheme="minorEastAsia" w:hint="eastAsia"/>
                <w:b/>
                <w:bCs/>
                <w:kern w:val="0"/>
                <w:sz w:val="24"/>
                <w:szCs w:val="24"/>
              </w:rPr>
              <w:t>5</w:t>
            </w:r>
            <w:r w:rsidR="00FA032E" w:rsidRPr="00AC5414">
              <w:rPr>
                <w:rFonts w:asciiTheme="minorEastAsia" w:eastAsiaTheme="minorEastAsia" w:hAnsiTheme="minorEastAsia" w:hint="eastAsia"/>
                <w:b/>
                <w:bCs/>
                <w:kern w:val="0"/>
                <w:sz w:val="24"/>
                <w:szCs w:val="24"/>
              </w:rPr>
              <w:t>、开放共享。</w:t>
            </w:r>
            <w:r w:rsidR="00FA032E">
              <w:rPr>
                <w:rFonts w:asciiTheme="minorEastAsia" w:eastAsiaTheme="minorEastAsia" w:hAnsiTheme="minorEastAsia" w:hint="eastAsia"/>
                <w:kern w:val="0"/>
                <w:sz w:val="24"/>
                <w:szCs w:val="24"/>
              </w:rPr>
              <w:t>依托我校新云课堂，</w:t>
            </w:r>
            <w:r w:rsidR="00E8267C">
              <w:rPr>
                <w:rFonts w:asciiTheme="minorEastAsia" w:eastAsiaTheme="minorEastAsia" w:hAnsiTheme="minorEastAsia" w:hint="eastAsia"/>
                <w:kern w:val="0"/>
                <w:sz w:val="24"/>
                <w:szCs w:val="24"/>
              </w:rPr>
              <w:t>实践教育基地的规章制度、建设成效、实习报告、实验指导手册等都已上传，有利于实践基地建设经验的分享和传播。</w:t>
            </w:r>
          </w:p>
        </w:tc>
      </w:tr>
      <w:tr w:rsidR="00960375" w:rsidRPr="00645CB9" w14:paraId="6DF7F91D" w14:textId="77777777" w:rsidTr="00A112D0">
        <w:trPr>
          <w:trHeight w:val="6322"/>
        </w:trPr>
        <w:tc>
          <w:tcPr>
            <w:tcW w:w="8755" w:type="dxa"/>
          </w:tcPr>
          <w:p w14:paraId="77505E75" w14:textId="0719810C" w:rsidR="00523097" w:rsidRDefault="00AD0A87" w:rsidP="00960375">
            <w:pPr>
              <w:rPr>
                <w:rFonts w:ascii="华文楷体" w:eastAsia="华文楷体" w:hAnsi="华文楷体"/>
                <w:kern w:val="0"/>
                <w:szCs w:val="21"/>
              </w:rPr>
            </w:pPr>
            <w:r>
              <w:rPr>
                <w:rFonts w:ascii="Times New Roman" w:eastAsia="华文楷体" w:hAnsi="Times New Roman"/>
                <w:kern w:val="0"/>
                <w:szCs w:val="21"/>
              </w:rPr>
              <w:lastRenderedPageBreak/>
              <w:t>项目申报书已设定的，但目前尚未实施或者未完全实施的建设</w:t>
            </w:r>
            <w:r>
              <w:rPr>
                <w:rFonts w:ascii="Times New Roman" w:eastAsia="华文楷体" w:hAnsi="Times New Roman"/>
                <w:kern w:val="0"/>
                <w:szCs w:val="21"/>
              </w:rPr>
              <w:t>(</w:t>
            </w:r>
            <w:r>
              <w:rPr>
                <w:rFonts w:ascii="Times New Roman" w:eastAsia="华文楷体" w:hAnsi="Times New Roman"/>
                <w:kern w:val="0"/>
                <w:szCs w:val="21"/>
              </w:rPr>
              <w:t>改革</w:t>
            </w:r>
            <w:r>
              <w:rPr>
                <w:rFonts w:ascii="Times New Roman" w:eastAsia="华文楷体" w:hAnsi="Times New Roman"/>
                <w:kern w:val="0"/>
                <w:szCs w:val="21"/>
              </w:rPr>
              <w:t>)</w:t>
            </w:r>
            <w:r>
              <w:rPr>
                <w:rFonts w:ascii="Times New Roman" w:eastAsia="华文楷体" w:hAnsi="Times New Roman"/>
                <w:kern w:val="0"/>
                <w:szCs w:val="21"/>
              </w:rPr>
              <w:t>举措，分条列举，并说明未执行相应建设举措的原因（</w:t>
            </w:r>
            <w:r>
              <w:rPr>
                <w:rFonts w:ascii="Times New Roman" w:eastAsia="华文楷体" w:hAnsi="Times New Roman"/>
                <w:kern w:val="0"/>
                <w:szCs w:val="21"/>
              </w:rPr>
              <w:t>500</w:t>
            </w:r>
            <w:r>
              <w:rPr>
                <w:rFonts w:ascii="Times New Roman" w:eastAsia="华文楷体" w:hAnsi="Times New Roman"/>
                <w:kern w:val="0"/>
                <w:szCs w:val="21"/>
              </w:rPr>
              <w:t>字以内）。</w:t>
            </w:r>
          </w:p>
          <w:p w14:paraId="23F79B9B" w14:textId="77777777" w:rsidR="00523097" w:rsidRDefault="00523097" w:rsidP="00960375">
            <w:pPr>
              <w:rPr>
                <w:rFonts w:ascii="华文楷体" w:eastAsia="华文楷体" w:hAnsi="华文楷体"/>
                <w:kern w:val="0"/>
                <w:szCs w:val="21"/>
              </w:rPr>
            </w:pPr>
          </w:p>
          <w:p w14:paraId="1930F3AA" w14:textId="09D2A1C3" w:rsidR="005655EF" w:rsidRPr="00FE7C5A" w:rsidRDefault="00DF02B8" w:rsidP="00FA3B0B">
            <w:pPr>
              <w:spacing w:line="360" w:lineRule="auto"/>
              <w:ind w:firstLineChars="200" w:firstLine="422"/>
              <w:rPr>
                <w:rFonts w:asciiTheme="minorEastAsia" w:eastAsiaTheme="minorEastAsia" w:hAnsiTheme="minorEastAsia"/>
                <w:b/>
                <w:bCs/>
                <w:kern w:val="0"/>
                <w:szCs w:val="21"/>
              </w:rPr>
            </w:pPr>
            <w:r w:rsidRPr="00FE7C5A">
              <w:rPr>
                <w:rFonts w:asciiTheme="minorEastAsia" w:eastAsiaTheme="minorEastAsia" w:hAnsiTheme="minorEastAsia" w:hint="eastAsia"/>
                <w:b/>
                <w:bCs/>
                <w:kern w:val="0"/>
                <w:szCs w:val="21"/>
              </w:rPr>
              <w:t>截止目前，实践教育基地</w:t>
            </w:r>
            <w:r w:rsidR="005655EF" w:rsidRPr="00FE7C5A">
              <w:rPr>
                <w:rFonts w:asciiTheme="minorEastAsia" w:eastAsiaTheme="minorEastAsia" w:hAnsiTheme="minorEastAsia" w:hint="eastAsia"/>
                <w:b/>
                <w:bCs/>
                <w:kern w:val="0"/>
                <w:szCs w:val="21"/>
              </w:rPr>
              <w:t>尚未完全实施的建设举措包括：</w:t>
            </w:r>
          </w:p>
          <w:p w14:paraId="26B0E048" w14:textId="74CC910E" w:rsidR="005655EF" w:rsidRPr="00AE17FE" w:rsidRDefault="005655EF" w:rsidP="00FA3B0B">
            <w:pPr>
              <w:spacing w:line="360" w:lineRule="auto"/>
              <w:rPr>
                <w:rFonts w:asciiTheme="minorEastAsia" w:eastAsiaTheme="minorEastAsia" w:hAnsiTheme="minorEastAsia"/>
                <w:kern w:val="0"/>
                <w:sz w:val="24"/>
                <w:szCs w:val="24"/>
              </w:rPr>
            </w:pPr>
            <w:r w:rsidRPr="00AE17FE">
              <w:rPr>
                <w:rFonts w:asciiTheme="minorEastAsia" w:eastAsiaTheme="minorEastAsia" w:hAnsiTheme="minorEastAsia" w:hint="eastAsia"/>
                <w:kern w:val="0"/>
                <w:sz w:val="24"/>
                <w:szCs w:val="24"/>
              </w:rPr>
              <w:t>1、</w:t>
            </w:r>
            <w:r w:rsidR="00FE7C5A" w:rsidRPr="00AE17FE">
              <w:rPr>
                <w:rFonts w:asciiTheme="minorEastAsia" w:eastAsiaTheme="minorEastAsia" w:hAnsiTheme="minorEastAsia" w:hint="eastAsia"/>
                <w:kern w:val="0"/>
                <w:sz w:val="24"/>
                <w:szCs w:val="24"/>
              </w:rPr>
              <w:t>银校</w:t>
            </w:r>
            <w:r w:rsidR="00DF02B8" w:rsidRPr="00AE17FE">
              <w:rPr>
                <w:rFonts w:asciiTheme="minorEastAsia" w:eastAsiaTheme="minorEastAsia" w:hAnsiTheme="minorEastAsia" w:hint="eastAsia"/>
                <w:kern w:val="0"/>
                <w:sz w:val="24"/>
                <w:szCs w:val="24"/>
              </w:rPr>
              <w:t>合作的深度还有待提高。尽管我校</w:t>
            </w:r>
            <w:r w:rsidR="00FE7C5A" w:rsidRPr="00AE17FE">
              <w:rPr>
                <w:rFonts w:asciiTheme="minorEastAsia" w:eastAsiaTheme="minorEastAsia" w:hAnsiTheme="minorEastAsia" w:hint="eastAsia"/>
                <w:kern w:val="0"/>
                <w:sz w:val="24"/>
                <w:szCs w:val="24"/>
              </w:rPr>
              <w:t>已与省分行在科技金融班人才培养方面达成共识，并签署了一系列的合作协议，但由于金融机构业务繁忙、人员调动频繁，原计划安排的行业专家讲座系列未能完全实现；</w:t>
            </w:r>
          </w:p>
          <w:p w14:paraId="0D70F657" w14:textId="1D882D84" w:rsidR="00DF02B8" w:rsidRPr="00AE17FE" w:rsidRDefault="00DF02B8" w:rsidP="00FA3B0B">
            <w:pPr>
              <w:spacing w:line="360" w:lineRule="auto"/>
              <w:rPr>
                <w:rFonts w:asciiTheme="minorEastAsia" w:eastAsiaTheme="minorEastAsia" w:hAnsiTheme="minorEastAsia"/>
                <w:kern w:val="0"/>
                <w:sz w:val="24"/>
                <w:szCs w:val="24"/>
              </w:rPr>
            </w:pPr>
            <w:r w:rsidRPr="00AE17FE">
              <w:rPr>
                <w:rFonts w:asciiTheme="minorEastAsia" w:eastAsiaTheme="minorEastAsia" w:hAnsiTheme="minorEastAsia" w:hint="eastAsia"/>
                <w:kern w:val="0"/>
                <w:sz w:val="24"/>
                <w:szCs w:val="24"/>
              </w:rPr>
              <w:t>2、实践教育基地持续运行缺乏经费支持</w:t>
            </w:r>
            <w:r w:rsidR="00FE7C5A" w:rsidRPr="00AE17FE">
              <w:rPr>
                <w:rFonts w:asciiTheme="minorEastAsia" w:eastAsiaTheme="minorEastAsia" w:hAnsiTheme="minorEastAsia" w:hint="eastAsia"/>
                <w:kern w:val="0"/>
                <w:sz w:val="24"/>
                <w:szCs w:val="24"/>
              </w:rPr>
              <w:t>。众所周知，金融投资领域的专家讲座费用较高。目前的项目经费尚不能持续支撑计划中的行业专家讲座安排。</w:t>
            </w:r>
          </w:p>
          <w:p w14:paraId="21E875B2" w14:textId="65A48CDA" w:rsidR="00FE7C5A" w:rsidRPr="00645CB9" w:rsidRDefault="00FE7C5A" w:rsidP="00FA3B0B">
            <w:pPr>
              <w:spacing w:line="360" w:lineRule="auto"/>
              <w:rPr>
                <w:rFonts w:ascii="华文楷体" w:eastAsia="华文楷体" w:hAnsi="华文楷体"/>
                <w:kern w:val="0"/>
                <w:szCs w:val="21"/>
              </w:rPr>
            </w:pPr>
            <w:r w:rsidRPr="00AE17FE">
              <w:rPr>
                <w:rFonts w:asciiTheme="minorEastAsia" w:eastAsiaTheme="minorEastAsia" w:hAnsiTheme="minorEastAsia" w:hint="eastAsia"/>
                <w:kern w:val="0"/>
                <w:sz w:val="24"/>
                <w:szCs w:val="24"/>
              </w:rPr>
              <w:t>3、双师型师资培训力度不够</w:t>
            </w:r>
            <w:r w:rsidR="00AE17FE" w:rsidRPr="00AE17FE">
              <w:rPr>
                <w:rFonts w:asciiTheme="minorEastAsia" w:eastAsiaTheme="minorEastAsia" w:hAnsiTheme="minorEastAsia" w:hint="eastAsia"/>
                <w:kern w:val="0"/>
                <w:sz w:val="24"/>
                <w:szCs w:val="24"/>
              </w:rPr>
              <w:t>，专业教师参与培训意愿不强。金融机构业务产品和服务特征决定了短期</w:t>
            </w:r>
            <w:r w:rsidR="00AE17FE">
              <w:rPr>
                <w:rFonts w:asciiTheme="minorEastAsia" w:eastAsiaTheme="minorEastAsia" w:hAnsiTheme="minorEastAsia" w:hint="eastAsia"/>
                <w:kern w:val="0"/>
                <w:sz w:val="24"/>
                <w:szCs w:val="24"/>
              </w:rPr>
              <w:t>交流与</w:t>
            </w:r>
            <w:r w:rsidR="00AE17FE" w:rsidRPr="00AE17FE">
              <w:rPr>
                <w:rFonts w:asciiTheme="minorEastAsia" w:eastAsiaTheme="minorEastAsia" w:hAnsiTheme="minorEastAsia" w:hint="eastAsia"/>
                <w:kern w:val="0"/>
                <w:sz w:val="24"/>
                <w:szCs w:val="24"/>
              </w:rPr>
              <w:t>培训</w:t>
            </w:r>
            <w:r w:rsidR="00AE17FE">
              <w:rPr>
                <w:rFonts w:asciiTheme="minorEastAsia" w:eastAsiaTheme="minorEastAsia" w:hAnsiTheme="minorEastAsia" w:hint="eastAsia"/>
                <w:kern w:val="0"/>
                <w:sz w:val="24"/>
                <w:szCs w:val="24"/>
              </w:rPr>
              <w:t>并不适合双师型教师的培养。尽管项目组中也有青年教师，但出于职称压力，其长时间、深度参与实践教学的意愿较低。</w:t>
            </w:r>
          </w:p>
        </w:tc>
      </w:tr>
    </w:tbl>
    <w:p w14:paraId="5D1CCA5D" w14:textId="4EBE6277" w:rsidR="00960375" w:rsidRDefault="00960375" w:rsidP="00960375">
      <w:pPr>
        <w:rPr>
          <w:sz w:val="24"/>
        </w:rPr>
      </w:pPr>
    </w:p>
    <w:p w14:paraId="348C434D" w14:textId="77777777" w:rsidR="00960375" w:rsidRPr="002227DB" w:rsidRDefault="00960375" w:rsidP="00960375">
      <w:pPr>
        <w:rPr>
          <w:rFonts w:ascii="黑体" w:eastAsia="黑体" w:hAnsi="黑体" w:cs="黑体"/>
          <w:sz w:val="32"/>
          <w:szCs w:val="32"/>
        </w:rPr>
      </w:pPr>
      <w:r>
        <w:rPr>
          <w:sz w:val="24"/>
        </w:rPr>
        <w:br w:type="page"/>
      </w:r>
      <w:r w:rsidRPr="002227DB">
        <w:rPr>
          <w:rFonts w:ascii="黑体" w:eastAsia="黑体" w:hAnsi="黑体" w:cs="黑体" w:hint="eastAsia"/>
          <w:sz w:val="32"/>
          <w:szCs w:val="32"/>
        </w:rPr>
        <w:lastRenderedPageBreak/>
        <w:t>二、项目预期成果达成情况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960375" w:rsidRPr="00645CB9" w14:paraId="661215CC" w14:textId="77777777" w:rsidTr="007641A2">
        <w:trPr>
          <w:trHeight w:val="5740"/>
        </w:trPr>
        <w:tc>
          <w:tcPr>
            <w:tcW w:w="8613" w:type="dxa"/>
          </w:tcPr>
          <w:p w14:paraId="6F03A515" w14:textId="6F34DE68" w:rsidR="00B558B0" w:rsidRDefault="00960375" w:rsidP="007641A2">
            <w:pPr>
              <w:rPr>
                <w:rFonts w:ascii="华文楷体" w:eastAsia="华文楷体" w:hAnsi="华文楷体"/>
                <w:kern w:val="0"/>
                <w:szCs w:val="21"/>
              </w:rPr>
            </w:pPr>
            <w:r>
              <w:rPr>
                <w:rFonts w:ascii="华文楷体" w:eastAsia="华文楷体" w:hAnsi="华文楷体" w:hint="eastAsia"/>
                <w:kern w:val="0"/>
                <w:szCs w:val="21"/>
              </w:rPr>
              <w:t>以项目申报书</w:t>
            </w:r>
            <w:r>
              <w:rPr>
                <w:rFonts w:ascii="华文楷体" w:eastAsia="华文楷体" w:hAnsi="华文楷体"/>
                <w:kern w:val="0"/>
                <w:szCs w:val="21"/>
              </w:rPr>
              <w:t>中所列出的主要</w:t>
            </w:r>
            <w:r>
              <w:rPr>
                <w:rFonts w:ascii="华文楷体" w:eastAsia="华文楷体" w:hAnsi="华文楷体" w:hint="eastAsia"/>
                <w:kern w:val="0"/>
                <w:szCs w:val="21"/>
              </w:rPr>
              <w:t>预期</w:t>
            </w:r>
            <w:r>
              <w:rPr>
                <w:rFonts w:ascii="华文楷体" w:eastAsia="华文楷体" w:hAnsi="华文楷体"/>
                <w:kern w:val="0"/>
                <w:szCs w:val="21"/>
              </w:rPr>
              <w:t>建设成果</w:t>
            </w:r>
            <w:r>
              <w:rPr>
                <w:rFonts w:ascii="华文楷体" w:eastAsia="华文楷体" w:hAnsi="华文楷体" w:hint="eastAsia"/>
                <w:kern w:val="0"/>
                <w:szCs w:val="21"/>
              </w:rPr>
              <w:t>为</w:t>
            </w:r>
            <w:r>
              <w:rPr>
                <w:rFonts w:ascii="华文楷体" w:eastAsia="华文楷体" w:hAnsi="华文楷体"/>
                <w:kern w:val="0"/>
                <w:szCs w:val="21"/>
              </w:rPr>
              <w:t>参照</w:t>
            </w:r>
            <w:r>
              <w:rPr>
                <w:rFonts w:ascii="华文楷体" w:eastAsia="华文楷体" w:hAnsi="华文楷体" w:hint="eastAsia"/>
                <w:kern w:val="0"/>
                <w:szCs w:val="21"/>
              </w:rPr>
              <w:t>，分条列举</w:t>
            </w:r>
            <w:r w:rsidR="00E40E3A">
              <w:rPr>
                <w:rFonts w:ascii="华文楷体" w:eastAsia="华文楷体" w:hAnsi="华文楷体"/>
                <w:kern w:val="0"/>
                <w:szCs w:val="21"/>
              </w:rPr>
              <w:t>项目截至现阶段已经完成的主要建设成果</w:t>
            </w:r>
            <w:r w:rsidR="00B879D9">
              <w:rPr>
                <w:rFonts w:ascii="华文楷体" w:eastAsia="华文楷体" w:hAnsi="华文楷体" w:hint="eastAsia"/>
                <w:kern w:val="0"/>
                <w:szCs w:val="21"/>
              </w:rPr>
              <w:t>（可</w:t>
            </w:r>
            <w:r w:rsidR="00B879D9">
              <w:rPr>
                <w:rFonts w:ascii="华文楷体" w:eastAsia="华文楷体" w:hAnsi="华文楷体"/>
                <w:kern w:val="0"/>
                <w:szCs w:val="21"/>
              </w:rPr>
              <w:t>列写</w:t>
            </w:r>
            <w:r w:rsidR="00B879D9">
              <w:rPr>
                <w:rFonts w:ascii="华文楷体" w:eastAsia="华文楷体" w:hAnsi="华文楷体" w:hint="eastAsia"/>
                <w:kern w:val="0"/>
                <w:szCs w:val="21"/>
              </w:rPr>
              <w:t>项目主要成果目录）</w:t>
            </w:r>
            <w:r w:rsidR="00E40E3A">
              <w:rPr>
                <w:rFonts w:ascii="华文楷体" w:eastAsia="华文楷体" w:hAnsi="华文楷体" w:hint="eastAsia"/>
                <w:kern w:val="0"/>
                <w:szCs w:val="21"/>
              </w:rPr>
              <w:t>，</w:t>
            </w:r>
            <w:r w:rsidR="00B879D9">
              <w:rPr>
                <w:rFonts w:ascii="华文楷体" w:eastAsia="华文楷体" w:hAnsi="华文楷体" w:hint="eastAsia"/>
                <w:kern w:val="0"/>
                <w:szCs w:val="21"/>
              </w:rPr>
              <w:t>取得的</w:t>
            </w:r>
            <w:r w:rsidR="00E40E3A">
              <w:rPr>
                <w:rFonts w:ascii="华文楷体" w:eastAsia="华文楷体" w:hAnsi="华文楷体"/>
                <w:kern w:val="0"/>
                <w:szCs w:val="21"/>
              </w:rPr>
              <w:t>主要成果须与本项目</w:t>
            </w:r>
            <w:r w:rsidR="00E40E3A">
              <w:rPr>
                <w:rFonts w:ascii="华文楷体" w:eastAsia="华文楷体" w:hAnsi="华文楷体" w:hint="eastAsia"/>
                <w:kern w:val="0"/>
                <w:szCs w:val="21"/>
              </w:rPr>
              <w:t>直接</w:t>
            </w:r>
            <w:r w:rsidR="00E40E3A">
              <w:rPr>
                <w:rFonts w:ascii="华文楷体" w:eastAsia="华文楷体" w:hAnsi="华文楷体"/>
                <w:kern w:val="0"/>
                <w:szCs w:val="21"/>
              </w:rPr>
              <w:t>密切相关，</w:t>
            </w:r>
            <w:r w:rsidR="00FE433B">
              <w:rPr>
                <w:rFonts w:ascii="华文楷体" w:eastAsia="华文楷体" w:hAnsi="华文楷体" w:hint="eastAsia"/>
                <w:kern w:val="0"/>
                <w:szCs w:val="21"/>
              </w:rPr>
              <w:t>并附成果</w:t>
            </w:r>
            <w:r w:rsidR="00E40E3A">
              <w:rPr>
                <w:rFonts w:ascii="华文楷体" w:eastAsia="华文楷体" w:hAnsi="华文楷体"/>
                <w:kern w:val="0"/>
                <w:szCs w:val="21"/>
              </w:rPr>
              <w:t>证明材料</w:t>
            </w:r>
            <w:r w:rsidR="00E40E3A">
              <w:rPr>
                <w:rFonts w:ascii="华文楷体" w:eastAsia="华文楷体" w:hAnsi="华文楷体" w:hint="eastAsia"/>
                <w:kern w:val="0"/>
                <w:szCs w:val="21"/>
              </w:rPr>
              <w:t>。</w:t>
            </w:r>
            <w:r w:rsidR="00B879D9">
              <w:rPr>
                <w:rFonts w:ascii="华文楷体" w:eastAsia="华文楷体" w:hAnsi="华文楷体" w:hint="eastAsia"/>
                <w:kern w:val="0"/>
                <w:szCs w:val="21"/>
              </w:rPr>
              <w:t>（800字</w:t>
            </w:r>
            <w:r w:rsidR="00B879D9">
              <w:rPr>
                <w:rFonts w:ascii="华文楷体" w:eastAsia="华文楷体" w:hAnsi="华文楷体"/>
                <w:kern w:val="0"/>
                <w:szCs w:val="21"/>
              </w:rPr>
              <w:t>以内</w:t>
            </w:r>
            <w:r w:rsidR="00B879D9">
              <w:rPr>
                <w:rFonts w:ascii="华文楷体" w:eastAsia="华文楷体" w:hAnsi="华文楷体" w:hint="eastAsia"/>
                <w:kern w:val="0"/>
                <w:szCs w:val="21"/>
              </w:rPr>
              <w:t>）</w:t>
            </w:r>
          </w:p>
          <w:p w14:paraId="5A452966" w14:textId="77777777" w:rsidR="00927758" w:rsidRPr="00645CB9" w:rsidRDefault="00927758" w:rsidP="007641A2">
            <w:pPr>
              <w:rPr>
                <w:rFonts w:ascii="华文楷体" w:eastAsia="华文楷体" w:hAnsi="华文楷体" w:hint="eastAsia"/>
                <w:kern w:val="0"/>
                <w:szCs w:val="21"/>
              </w:rPr>
            </w:pPr>
          </w:p>
          <w:p w14:paraId="0FB28C80" w14:textId="5854B6BD" w:rsidR="00960375" w:rsidRPr="00DE04C2" w:rsidRDefault="00E73FCF" w:rsidP="007641A2">
            <w:pPr>
              <w:rPr>
                <w:rFonts w:asciiTheme="minorEastAsia" w:eastAsiaTheme="minorEastAsia" w:hAnsiTheme="minorEastAsia"/>
                <w:b/>
                <w:bCs/>
                <w:kern w:val="0"/>
                <w:szCs w:val="21"/>
              </w:rPr>
            </w:pPr>
            <w:r w:rsidRPr="00DE04C2">
              <w:rPr>
                <w:rFonts w:asciiTheme="minorEastAsia" w:eastAsiaTheme="minorEastAsia" w:hAnsiTheme="minorEastAsia" w:hint="eastAsia"/>
                <w:b/>
                <w:bCs/>
                <w:kern w:val="0"/>
                <w:szCs w:val="21"/>
              </w:rPr>
              <w:t>一、制度建设与实践教学环节保障</w:t>
            </w:r>
          </w:p>
          <w:p w14:paraId="52226DAB" w14:textId="6F323CF0" w:rsidR="00E73FCF" w:rsidRPr="00DE04C2" w:rsidRDefault="00E73FCF"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453105" w:rsidRPr="00DE04C2">
              <w:rPr>
                <w:rFonts w:asciiTheme="minorEastAsia" w:eastAsiaTheme="minorEastAsia" w:hAnsiTheme="minorEastAsia" w:hint="eastAsia"/>
                <w:kern w:val="0"/>
                <w:szCs w:val="21"/>
              </w:rPr>
              <w:t>《金融投资专业人才需求调研报告》</w:t>
            </w:r>
          </w:p>
          <w:p w14:paraId="1BEDD3EB" w14:textId="1155D4FA" w:rsidR="00E73FCF" w:rsidRPr="00DE04C2" w:rsidRDefault="00E73FCF"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2、</w:t>
            </w:r>
            <w:r w:rsidR="00453105" w:rsidRPr="00DE04C2">
              <w:rPr>
                <w:rFonts w:asciiTheme="minorEastAsia" w:eastAsiaTheme="minorEastAsia" w:hAnsiTheme="minorEastAsia" w:hint="eastAsia"/>
                <w:kern w:val="0"/>
                <w:szCs w:val="21"/>
              </w:rPr>
              <w:t>金融工程、投资学和科技金融创新班培养方案</w:t>
            </w:r>
          </w:p>
          <w:p w14:paraId="24D824DB" w14:textId="3699FA65" w:rsidR="00896B8D" w:rsidRPr="00DE04C2" w:rsidRDefault="00896B8D"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3、金融工程、投资学《专业实习》教学大纲</w:t>
            </w:r>
          </w:p>
          <w:p w14:paraId="6B018AB7" w14:textId="7BC8AE3F" w:rsidR="00453105" w:rsidRPr="00DE04C2" w:rsidRDefault="00453105"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4、广东工业大学-中国建设银行广东省分行实践教育基地管理制度</w:t>
            </w:r>
          </w:p>
          <w:p w14:paraId="4FC2E7D8" w14:textId="0FAA50E4" w:rsidR="00896B8D" w:rsidRPr="00DE04C2" w:rsidRDefault="00896B8D" w:rsidP="00896B8D">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5、广东工业大学-中国建设银行广东省分行实践教育基地建设方案</w:t>
            </w:r>
          </w:p>
          <w:p w14:paraId="586E0918" w14:textId="2F057F40" w:rsidR="00453105" w:rsidRPr="00DE04C2" w:rsidRDefault="00896B8D"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6</w:t>
            </w:r>
            <w:r w:rsidR="00453105" w:rsidRPr="00DE04C2">
              <w:rPr>
                <w:rFonts w:asciiTheme="minorEastAsia" w:eastAsiaTheme="minorEastAsia" w:hAnsiTheme="minorEastAsia" w:hint="eastAsia"/>
                <w:kern w:val="0"/>
                <w:szCs w:val="21"/>
              </w:rPr>
              <w:t>、中国建设银行广东省分行有关加强实习生管理的通知</w:t>
            </w:r>
          </w:p>
          <w:p w14:paraId="7E31E43B" w14:textId="010E53AC" w:rsidR="00453105" w:rsidRPr="00DE04C2" w:rsidRDefault="00896B8D"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7</w:t>
            </w:r>
            <w:r w:rsidR="00453105" w:rsidRPr="00DE04C2">
              <w:rPr>
                <w:rFonts w:asciiTheme="minorEastAsia" w:eastAsiaTheme="minorEastAsia" w:hAnsiTheme="minorEastAsia" w:hint="eastAsia"/>
                <w:kern w:val="0"/>
                <w:szCs w:val="21"/>
              </w:rPr>
              <w:t>、在校实习生三方协议</w:t>
            </w:r>
          </w:p>
          <w:p w14:paraId="700E05A7" w14:textId="77777777" w:rsidR="00896B8D" w:rsidRPr="00DE04C2" w:rsidRDefault="00896B8D" w:rsidP="00896B8D">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8</w:t>
            </w:r>
            <w:r w:rsidR="00453105" w:rsidRPr="00DE04C2">
              <w:rPr>
                <w:rFonts w:asciiTheme="minorEastAsia" w:eastAsiaTheme="minorEastAsia" w:hAnsiTheme="minorEastAsia" w:hint="eastAsia"/>
                <w:kern w:val="0"/>
                <w:szCs w:val="21"/>
              </w:rPr>
              <w:t>、中国建设银行实习鉴定表</w:t>
            </w:r>
          </w:p>
          <w:p w14:paraId="6CF36B89" w14:textId="396B9A5F" w:rsidR="00896B8D" w:rsidRPr="00DE04C2" w:rsidRDefault="00896B8D" w:rsidP="00896B8D">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9</w:t>
            </w:r>
            <w:r w:rsidR="00453105" w:rsidRPr="00DE04C2">
              <w:rPr>
                <w:rFonts w:asciiTheme="minorEastAsia" w:eastAsiaTheme="minorEastAsia" w:hAnsiTheme="minorEastAsia" w:hint="eastAsia"/>
                <w:kern w:val="0"/>
                <w:szCs w:val="21"/>
              </w:rPr>
              <w:t>、</w:t>
            </w:r>
            <w:r w:rsidRPr="00DE04C2">
              <w:rPr>
                <w:rFonts w:asciiTheme="minorEastAsia" w:eastAsiaTheme="minorEastAsia" w:hAnsiTheme="minorEastAsia" w:hint="eastAsia"/>
                <w:kern w:val="0"/>
                <w:szCs w:val="21"/>
              </w:rPr>
              <w:t>《商业银行模拟经营演练沙盘》实验教学大纲</w:t>
            </w:r>
          </w:p>
          <w:p w14:paraId="7C66023F" w14:textId="233238C2" w:rsidR="0043123D" w:rsidRPr="00DE04C2" w:rsidRDefault="00896B8D"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10、</w:t>
            </w:r>
            <w:r w:rsidR="00F04084" w:rsidRPr="00DE04C2">
              <w:rPr>
                <w:rFonts w:asciiTheme="minorEastAsia" w:eastAsiaTheme="minorEastAsia" w:hAnsiTheme="minorEastAsia" w:hint="eastAsia"/>
                <w:kern w:val="0"/>
                <w:szCs w:val="21"/>
              </w:rPr>
              <w:t>宏观经济分析实验指导手册</w:t>
            </w:r>
          </w:p>
          <w:p w14:paraId="2AD487AF" w14:textId="65549FE1" w:rsidR="00F91A07" w:rsidRPr="00DE04C2" w:rsidRDefault="00F91A07"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11、《经济与贸易学院本科教学质量保障体系》（2020）</w:t>
            </w:r>
          </w:p>
          <w:p w14:paraId="04697DCD" w14:textId="77777777" w:rsidR="00F04084" w:rsidRPr="0043123D" w:rsidRDefault="00F04084" w:rsidP="007641A2">
            <w:pPr>
              <w:rPr>
                <w:rFonts w:asciiTheme="minorEastAsia" w:eastAsiaTheme="minorEastAsia" w:hAnsiTheme="minorEastAsia"/>
                <w:b/>
                <w:bCs/>
                <w:kern w:val="0"/>
                <w:szCs w:val="21"/>
              </w:rPr>
            </w:pPr>
            <w:r w:rsidRPr="0043123D">
              <w:rPr>
                <w:rFonts w:asciiTheme="minorEastAsia" w:eastAsiaTheme="minorEastAsia" w:hAnsiTheme="minorEastAsia" w:hint="eastAsia"/>
                <w:b/>
                <w:bCs/>
                <w:kern w:val="0"/>
                <w:szCs w:val="21"/>
              </w:rPr>
              <w:t>二、</w:t>
            </w:r>
            <w:r w:rsidR="004E69F7" w:rsidRPr="0043123D">
              <w:rPr>
                <w:rFonts w:asciiTheme="minorEastAsia" w:eastAsiaTheme="minorEastAsia" w:hAnsiTheme="minorEastAsia" w:hint="eastAsia"/>
                <w:b/>
                <w:bCs/>
                <w:kern w:val="0"/>
                <w:szCs w:val="21"/>
              </w:rPr>
              <w:t>实践基地运行及条件保障</w:t>
            </w:r>
          </w:p>
          <w:p w14:paraId="034E577E" w14:textId="2FC5AD3D" w:rsidR="004E69F7" w:rsidRPr="00DE04C2" w:rsidRDefault="004E69F7"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9629D5">
              <w:rPr>
                <w:rFonts w:asciiTheme="minorEastAsia" w:eastAsiaTheme="minorEastAsia" w:hAnsiTheme="minorEastAsia" w:hint="eastAsia"/>
                <w:kern w:val="0"/>
                <w:szCs w:val="21"/>
              </w:rPr>
              <w:t>2</w:t>
            </w:r>
            <w:r w:rsidRPr="00DE04C2">
              <w:rPr>
                <w:rFonts w:asciiTheme="minorEastAsia" w:eastAsiaTheme="minorEastAsia" w:hAnsiTheme="minorEastAsia" w:hint="eastAsia"/>
                <w:kern w:val="0"/>
                <w:szCs w:val="21"/>
              </w:rPr>
              <w:t>、2016-2020年实践基地实习生名单、实习部门</w:t>
            </w:r>
          </w:p>
          <w:p w14:paraId="1B2B6C00" w14:textId="385ED2B2" w:rsidR="004E69F7" w:rsidRPr="00DE04C2" w:rsidRDefault="004E69F7"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9629D5">
              <w:rPr>
                <w:rFonts w:asciiTheme="minorEastAsia" w:eastAsiaTheme="minorEastAsia" w:hAnsiTheme="minorEastAsia" w:hint="eastAsia"/>
                <w:kern w:val="0"/>
                <w:szCs w:val="21"/>
              </w:rPr>
              <w:t>3</w:t>
            </w:r>
            <w:r w:rsidRPr="00DE04C2">
              <w:rPr>
                <w:rFonts w:asciiTheme="minorEastAsia" w:eastAsiaTheme="minorEastAsia" w:hAnsiTheme="minorEastAsia" w:hint="eastAsia"/>
                <w:kern w:val="0"/>
                <w:szCs w:val="21"/>
              </w:rPr>
              <w:t>、2016-2020年实习生实习场景图片</w:t>
            </w:r>
          </w:p>
          <w:p w14:paraId="453140E7" w14:textId="77777777" w:rsidR="00637C39" w:rsidRPr="00D67F40" w:rsidRDefault="00637C39" w:rsidP="007641A2">
            <w:pPr>
              <w:rPr>
                <w:rFonts w:asciiTheme="minorEastAsia" w:eastAsiaTheme="minorEastAsia" w:hAnsiTheme="minorEastAsia"/>
                <w:b/>
                <w:bCs/>
                <w:kern w:val="0"/>
                <w:szCs w:val="21"/>
              </w:rPr>
            </w:pPr>
            <w:r w:rsidRPr="00D67F40">
              <w:rPr>
                <w:rFonts w:asciiTheme="minorEastAsia" w:eastAsiaTheme="minorEastAsia" w:hAnsiTheme="minorEastAsia" w:hint="eastAsia"/>
                <w:b/>
                <w:bCs/>
                <w:kern w:val="0"/>
                <w:szCs w:val="21"/>
              </w:rPr>
              <w:t>三、实践教育基地成效</w:t>
            </w:r>
          </w:p>
          <w:p w14:paraId="7FD580E3" w14:textId="7F3252DF" w:rsidR="005E65F0" w:rsidRDefault="00637C39"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9629D5">
              <w:rPr>
                <w:rFonts w:asciiTheme="minorEastAsia" w:eastAsiaTheme="minorEastAsia" w:hAnsiTheme="minorEastAsia" w:hint="eastAsia"/>
                <w:kern w:val="0"/>
                <w:szCs w:val="21"/>
              </w:rPr>
              <w:t>4</w:t>
            </w:r>
            <w:r w:rsidRPr="00DE04C2">
              <w:rPr>
                <w:rFonts w:asciiTheme="minorEastAsia" w:eastAsiaTheme="minorEastAsia" w:hAnsiTheme="minorEastAsia" w:hint="eastAsia"/>
                <w:kern w:val="0"/>
                <w:szCs w:val="21"/>
              </w:rPr>
              <w:t>、</w:t>
            </w:r>
            <w:r w:rsidR="005E65F0">
              <w:rPr>
                <w:rFonts w:asciiTheme="minorEastAsia" w:eastAsiaTheme="minorEastAsia" w:hAnsiTheme="minorEastAsia" w:hint="eastAsia"/>
                <w:kern w:val="0"/>
                <w:szCs w:val="21"/>
              </w:rPr>
              <w:t>学生在各类竞赛中的获奖</w:t>
            </w:r>
          </w:p>
          <w:p w14:paraId="327C5763" w14:textId="04ECF9CF" w:rsidR="0008215E" w:rsidRDefault="009629D5" w:rsidP="007641A2">
            <w:pPr>
              <w:rPr>
                <w:rFonts w:asciiTheme="minorEastAsia" w:eastAsiaTheme="minorEastAsia" w:hAnsiTheme="minorEastAsia"/>
                <w:kern w:val="0"/>
                <w:szCs w:val="21"/>
              </w:rPr>
            </w:pPr>
            <w:r>
              <w:rPr>
                <w:rFonts w:asciiTheme="minorEastAsia" w:eastAsiaTheme="minorEastAsia" w:hAnsiTheme="minorEastAsia" w:hint="eastAsia"/>
                <w:kern w:val="0"/>
                <w:szCs w:val="21"/>
              </w:rPr>
              <w:t>15</w:t>
            </w:r>
            <w:r w:rsidR="0008215E">
              <w:rPr>
                <w:rFonts w:asciiTheme="minorEastAsia" w:eastAsiaTheme="minorEastAsia" w:hAnsiTheme="minorEastAsia" w:hint="eastAsia"/>
                <w:kern w:val="0"/>
                <w:szCs w:val="21"/>
              </w:rPr>
              <w:t>、广东工业大学毕业生入职中国建设银行广东省分行统计表（2017-2019）</w:t>
            </w:r>
          </w:p>
          <w:p w14:paraId="68481170" w14:textId="3B2B9D49" w:rsidR="00637C39" w:rsidRPr="00DE04C2" w:rsidRDefault="00637C39"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D734CF">
              <w:rPr>
                <w:rFonts w:asciiTheme="minorEastAsia" w:eastAsiaTheme="minorEastAsia" w:hAnsiTheme="minorEastAsia" w:hint="eastAsia"/>
                <w:kern w:val="0"/>
                <w:szCs w:val="21"/>
              </w:rPr>
              <w:t>6</w:t>
            </w:r>
            <w:r w:rsidRPr="00DE04C2">
              <w:rPr>
                <w:rFonts w:asciiTheme="minorEastAsia" w:eastAsiaTheme="minorEastAsia" w:hAnsiTheme="minorEastAsia" w:hint="eastAsia"/>
                <w:kern w:val="0"/>
                <w:szCs w:val="21"/>
              </w:rPr>
              <w:t>、教材-《经济学基础》</w:t>
            </w:r>
            <w:r w:rsidR="00794C50">
              <w:rPr>
                <w:rFonts w:asciiTheme="minorEastAsia" w:eastAsiaTheme="minorEastAsia" w:hAnsiTheme="minorEastAsia" w:hint="eastAsia"/>
                <w:kern w:val="0"/>
                <w:szCs w:val="21"/>
              </w:rPr>
              <w:t>和《宏观经济学》</w:t>
            </w:r>
            <w:r w:rsidRPr="00DE04C2">
              <w:rPr>
                <w:rFonts w:asciiTheme="minorEastAsia" w:eastAsiaTheme="minorEastAsia" w:hAnsiTheme="minorEastAsia" w:hint="eastAsia"/>
                <w:kern w:val="0"/>
                <w:szCs w:val="21"/>
              </w:rPr>
              <w:t>（微课版）</w:t>
            </w:r>
          </w:p>
          <w:p w14:paraId="5224564D" w14:textId="5DCDDDF6" w:rsidR="00637C39" w:rsidRPr="00DE04C2" w:rsidRDefault="00637C39"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D734CF">
              <w:rPr>
                <w:rFonts w:asciiTheme="minorEastAsia" w:eastAsiaTheme="minorEastAsia" w:hAnsiTheme="minorEastAsia" w:hint="eastAsia"/>
                <w:kern w:val="0"/>
                <w:szCs w:val="21"/>
              </w:rPr>
              <w:t>7</w:t>
            </w:r>
            <w:r w:rsidRPr="00DE04C2">
              <w:rPr>
                <w:rFonts w:asciiTheme="minorEastAsia" w:eastAsiaTheme="minorEastAsia" w:hAnsiTheme="minorEastAsia" w:hint="eastAsia"/>
                <w:kern w:val="0"/>
                <w:szCs w:val="21"/>
              </w:rPr>
              <w:t>、</w:t>
            </w:r>
            <w:r w:rsidR="00732876" w:rsidRPr="00DE04C2">
              <w:rPr>
                <w:rFonts w:asciiTheme="minorEastAsia" w:eastAsiaTheme="minorEastAsia" w:hAnsiTheme="minorEastAsia" w:hint="eastAsia"/>
                <w:kern w:val="0"/>
                <w:szCs w:val="21"/>
              </w:rPr>
              <w:t>专著</w:t>
            </w:r>
            <w:r w:rsidR="001C5282" w:rsidRPr="00DE04C2">
              <w:rPr>
                <w:rFonts w:asciiTheme="minorEastAsia" w:eastAsiaTheme="minorEastAsia" w:hAnsiTheme="minorEastAsia" w:hint="eastAsia"/>
                <w:kern w:val="0"/>
                <w:szCs w:val="21"/>
              </w:rPr>
              <w:t>-《基于系统论的行为资产定价理论与模型研究》</w:t>
            </w:r>
          </w:p>
          <w:p w14:paraId="701FB911" w14:textId="6645388F" w:rsidR="001C5282" w:rsidRPr="00DE04C2" w:rsidRDefault="001C5282"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D734CF">
              <w:rPr>
                <w:rFonts w:asciiTheme="minorEastAsia" w:eastAsiaTheme="minorEastAsia" w:hAnsiTheme="minorEastAsia" w:hint="eastAsia"/>
                <w:kern w:val="0"/>
                <w:szCs w:val="21"/>
              </w:rPr>
              <w:t>8</w:t>
            </w:r>
            <w:r w:rsidRPr="00DE04C2">
              <w:rPr>
                <w:rFonts w:asciiTheme="minorEastAsia" w:eastAsiaTheme="minorEastAsia" w:hAnsiTheme="minorEastAsia" w:hint="eastAsia"/>
                <w:kern w:val="0"/>
                <w:szCs w:val="21"/>
              </w:rPr>
              <w:t>、教改论文-《计量经济学与统计学结合的教学设计》</w:t>
            </w:r>
            <w:r w:rsidR="00794C50">
              <w:rPr>
                <w:rFonts w:asciiTheme="minorEastAsia" w:eastAsiaTheme="minorEastAsia" w:hAnsiTheme="minorEastAsia" w:hint="eastAsia"/>
                <w:kern w:val="0"/>
                <w:szCs w:val="21"/>
              </w:rPr>
              <w:t>等3篇</w:t>
            </w:r>
          </w:p>
          <w:p w14:paraId="5923F87B" w14:textId="2FAB185C" w:rsidR="001C5282" w:rsidRPr="00DE04C2" w:rsidRDefault="001C5282" w:rsidP="007641A2">
            <w:pPr>
              <w:rPr>
                <w:rFonts w:asciiTheme="minorEastAsia" w:eastAsiaTheme="minorEastAsia" w:hAnsiTheme="minorEastAsia"/>
                <w:kern w:val="0"/>
                <w:szCs w:val="21"/>
              </w:rPr>
            </w:pPr>
            <w:r w:rsidRPr="00DE04C2">
              <w:rPr>
                <w:rFonts w:asciiTheme="minorEastAsia" w:eastAsiaTheme="minorEastAsia" w:hAnsiTheme="minorEastAsia" w:hint="eastAsia"/>
                <w:kern w:val="0"/>
                <w:szCs w:val="21"/>
              </w:rPr>
              <w:t>1</w:t>
            </w:r>
            <w:r w:rsidR="00D734CF">
              <w:rPr>
                <w:rFonts w:asciiTheme="minorEastAsia" w:eastAsiaTheme="minorEastAsia" w:hAnsiTheme="minorEastAsia" w:hint="eastAsia"/>
                <w:kern w:val="0"/>
                <w:szCs w:val="21"/>
              </w:rPr>
              <w:t>9</w:t>
            </w:r>
            <w:r w:rsidRPr="00DE04C2">
              <w:rPr>
                <w:rFonts w:asciiTheme="minorEastAsia" w:eastAsiaTheme="minorEastAsia" w:hAnsiTheme="minorEastAsia" w:hint="eastAsia"/>
                <w:kern w:val="0"/>
                <w:szCs w:val="21"/>
              </w:rPr>
              <w:t>、省级教学团队和教改项目列表</w:t>
            </w:r>
            <w:r w:rsidR="009343AC">
              <w:rPr>
                <w:rFonts w:asciiTheme="minorEastAsia" w:eastAsiaTheme="minorEastAsia" w:hAnsiTheme="minorEastAsia" w:hint="eastAsia"/>
                <w:kern w:val="0"/>
                <w:szCs w:val="21"/>
              </w:rPr>
              <w:t>（218-2019</w:t>
            </w:r>
            <w:r w:rsidR="00DA180E">
              <w:rPr>
                <w:rFonts w:asciiTheme="minorEastAsia" w:eastAsiaTheme="minorEastAsia" w:hAnsiTheme="minorEastAsia"/>
                <w:kern w:val="0"/>
                <w:szCs w:val="21"/>
              </w:rPr>
              <w:t>）</w:t>
            </w:r>
          </w:p>
          <w:p w14:paraId="40A11D57" w14:textId="510322E9" w:rsidR="001C5282" w:rsidRPr="00D67F40" w:rsidRDefault="00D734CF" w:rsidP="007641A2">
            <w:pPr>
              <w:rPr>
                <w:rFonts w:asciiTheme="minorEastAsia" w:eastAsiaTheme="minorEastAsia" w:hAnsiTheme="minorEastAsia"/>
                <w:kern w:val="0"/>
                <w:szCs w:val="21"/>
              </w:rPr>
            </w:pPr>
            <w:r>
              <w:rPr>
                <w:rFonts w:asciiTheme="minorEastAsia" w:eastAsiaTheme="minorEastAsia" w:hAnsiTheme="minorEastAsia" w:hint="eastAsia"/>
                <w:kern w:val="0"/>
                <w:szCs w:val="21"/>
              </w:rPr>
              <w:t>20</w:t>
            </w:r>
            <w:r w:rsidR="001C5282" w:rsidRPr="00D67F40">
              <w:rPr>
                <w:rFonts w:asciiTheme="minorEastAsia" w:eastAsiaTheme="minorEastAsia" w:hAnsiTheme="minorEastAsia" w:hint="eastAsia"/>
                <w:kern w:val="0"/>
                <w:szCs w:val="21"/>
              </w:rPr>
              <w:t>、</w:t>
            </w:r>
            <w:r w:rsidR="00D67F40" w:rsidRPr="00D67F40">
              <w:rPr>
                <w:rFonts w:asciiTheme="minorEastAsia" w:eastAsiaTheme="minorEastAsia" w:hAnsiTheme="minorEastAsia" w:hint="eastAsia"/>
                <w:kern w:val="0"/>
                <w:szCs w:val="21"/>
              </w:rPr>
              <w:t>省第二批疫情期间在线教学优秀案例二等奖</w:t>
            </w:r>
          </w:p>
          <w:p w14:paraId="2BDABFED" w14:textId="50BF82CA" w:rsidR="00D67F40" w:rsidRDefault="00D734CF" w:rsidP="007641A2">
            <w:pPr>
              <w:rPr>
                <w:rFonts w:asciiTheme="minorEastAsia" w:eastAsiaTheme="minorEastAsia" w:hAnsiTheme="minorEastAsia"/>
                <w:kern w:val="0"/>
                <w:szCs w:val="21"/>
              </w:rPr>
            </w:pPr>
            <w:r>
              <w:rPr>
                <w:rFonts w:asciiTheme="minorEastAsia" w:eastAsiaTheme="minorEastAsia" w:hAnsiTheme="minorEastAsia" w:hint="eastAsia"/>
                <w:kern w:val="0"/>
                <w:szCs w:val="21"/>
              </w:rPr>
              <w:t>21</w:t>
            </w:r>
            <w:r w:rsidR="00DE04C2" w:rsidRPr="0043123D">
              <w:rPr>
                <w:rFonts w:asciiTheme="minorEastAsia" w:eastAsiaTheme="minorEastAsia" w:hAnsiTheme="minorEastAsia" w:hint="eastAsia"/>
                <w:kern w:val="0"/>
                <w:szCs w:val="21"/>
              </w:rPr>
              <w:t>、</w:t>
            </w:r>
            <w:r w:rsidR="0043123D" w:rsidRPr="0043123D">
              <w:rPr>
                <w:rFonts w:asciiTheme="minorEastAsia" w:eastAsiaTheme="minorEastAsia" w:hAnsiTheme="minorEastAsia" w:hint="eastAsia"/>
                <w:kern w:val="0"/>
                <w:szCs w:val="21"/>
              </w:rPr>
              <w:t>2019中国高等教育博览会“实践教育基地”</w:t>
            </w:r>
            <w:r w:rsidR="001F4D53">
              <w:rPr>
                <w:rFonts w:asciiTheme="minorEastAsia" w:eastAsiaTheme="minorEastAsia" w:hAnsiTheme="minorEastAsia" w:hint="eastAsia"/>
                <w:kern w:val="0"/>
                <w:szCs w:val="21"/>
              </w:rPr>
              <w:t>和“</w:t>
            </w:r>
            <w:r w:rsidR="0043123D" w:rsidRPr="0043123D">
              <w:rPr>
                <w:rFonts w:asciiTheme="minorEastAsia" w:eastAsiaTheme="minorEastAsia" w:hAnsiTheme="minorEastAsia" w:hint="eastAsia"/>
                <w:kern w:val="0"/>
                <w:szCs w:val="21"/>
              </w:rPr>
              <w:t>优秀案例</w:t>
            </w:r>
          </w:p>
          <w:p w14:paraId="2EAD17C4" w14:textId="47754C13" w:rsidR="009629D5" w:rsidRPr="00DE04C2" w:rsidRDefault="009629D5" w:rsidP="009629D5">
            <w:pPr>
              <w:rPr>
                <w:rFonts w:asciiTheme="minorEastAsia" w:eastAsiaTheme="minorEastAsia" w:hAnsiTheme="minorEastAsia"/>
                <w:kern w:val="0"/>
                <w:szCs w:val="21"/>
              </w:rPr>
            </w:pPr>
            <w:r>
              <w:rPr>
                <w:rFonts w:asciiTheme="minorEastAsia" w:eastAsiaTheme="minorEastAsia" w:hAnsiTheme="minorEastAsia" w:hint="eastAsia"/>
                <w:kern w:val="0"/>
                <w:szCs w:val="21"/>
              </w:rPr>
              <w:t>22、</w:t>
            </w:r>
            <w:r w:rsidRPr="00DE04C2">
              <w:rPr>
                <w:rFonts w:asciiTheme="minorEastAsia" w:eastAsiaTheme="minorEastAsia" w:hAnsiTheme="minorEastAsia" w:hint="eastAsia"/>
                <w:kern w:val="0"/>
                <w:szCs w:val="21"/>
              </w:rPr>
              <w:t>省级教学成果一等奖公示材料（2019</w:t>
            </w:r>
            <w:r w:rsidRPr="00DE04C2">
              <w:rPr>
                <w:rFonts w:asciiTheme="minorEastAsia" w:eastAsiaTheme="minorEastAsia" w:hAnsiTheme="minorEastAsia"/>
                <w:kern w:val="0"/>
                <w:szCs w:val="21"/>
              </w:rPr>
              <w:t>）</w:t>
            </w:r>
          </w:p>
          <w:p w14:paraId="3D6A362C" w14:textId="379027B0" w:rsidR="009629D5" w:rsidRPr="009629D5" w:rsidRDefault="009629D5" w:rsidP="007641A2">
            <w:pPr>
              <w:rPr>
                <w:rFonts w:asciiTheme="minorEastAsia" w:eastAsiaTheme="minorEastAsia" w:hAnsiTheme="minorEastAsia"/>
                <w:kern w:val="0"/>
                <w:szCs w:val="21"/>
              </w:rPr>
            </w:pPr>
            <w:r>
              <w:rPr>
                <w:rFonts w:asciiTheme="minorEastAsia" w:eastAsiaTheme="minorEastAsia" w:hAnsiTheme="minorEastAsia" w:hint="eastAsia"/>
                <w:kern w:val="0"/>
                <w:szCs w:val="21"/>
              </w:rPr>
              <w:t>23</w:t>
            </w:r>
            <w:r w:rsidRPr="00DE04C2">
              <w:rPr>
                <w:rFonts w:asciiTheme="minorEastAsia" w:eastAsiaTheme="minorEastAsia" w:hAnsiTheme="minorEastAsia" w:hint="eastAsia"/>
                <w:kern w:val="0"/>
                <w:szCs w:val="21"/>
              </w:rPr>
              <w:t>、校级教学成果一等奖</w:t>
            </w:r>
            <w:r w:rsidR="00CE10C0" w:rsidRPr="00DE04C2">
              <w:rPr>
                <w:rFonts w:asciiTheme="minorEastAsia" w:eastAsiaTheme="minorEastAsia" w:hAnsiTheme="minorEastAsia" w:hint="eastAsia"/>
                <w:kern w:val="0"/>
                <w:szCs w:val="21"/>
              </w:rPr>
              <w:t xml:space="preserve"> </w:t>
            </w:r>
            <w:r w:rsidRPr="00DE04C2">
              <w:rPr>
                <w:rFonts w:asciiTheme="minorEastAsia" w:eastAsiaTheme="minorEastAsia" w:hAnsiTheme="minorEastAsia" w:hint="eastAsia"/>
                <w:kern w:val="0"/>
                <w:szCs w:val="21"/>
              </w:rPr>
              <w:t>(</w:t>
            </w:r>
            <w:r w:rsidRPr="00DE04C2">
              <w:rPr>
                <w:rFonts w:asciiTheme="minorEastAsia" w:eastAsiaTheme="minorEastAsia" w:hAnsiTheme="minorEastAsia"/>
                <w:kern w:val="0"/>
                <w:szCs w:val="21"/>
              </w:rPr>
              <w:t>2019)</w:t>
            </w:r>
            <w:r w:rsidR="00CE10C0">
              <w:rPr>
                <w:rFonts w:asciiTheme="minorEastAsia" w:eastAsiaTheme="minorEastAsia" w:hAnsiTheme="minorEastAsia" w:hint="eastAsia"/>
                <w:kern w:val="0"/>
                <w:szCs w:val="21"/>
              </w:rPr>
              <w:t>：</w:t>
            </w:r>
            <w:r w:rsidR="00CE10C0" w:rsidRPr="00D734CF">
              <w:rPr>
                <w:rFonts w:asciiTheme="minorEastAsia" w:eastAsiaTheme="minorEastAsia" w:hAnsiTheme="minorEastAsia" w:hint="eastAsia"/>
                <w:kern w:val="0"/>
                <w:szCs w:val="21"/>
              </w:rPr>
              <w:t xml:space="preserve"> 广东工科院校“理工科+金融”双专业链合协同培养科技金融人才泰索与实践</w:t>
            </w:r>
          </w:p>
          <w:p w14:paraId="7BEA0DB8" w14:textId="77777777" w:rsidR="00D67F40" w:rsidRDefault="00D67F40" w:rsidP="007641A2">
            <w:pPr>
              <w:rPr>
                <w:rFonts w:asciiTheme="minorEastAsia" w:eastAsiaTheme="minorEastAsia" w:hAnsiTheme="minorEastAsia"/>
                <w:b/>
                <w:bCs/>
                <w:kern w:val="0"/>
                <w:szCs w:val="21"/>
              </w:rPr>
            </w:pPr>
            <w:r w:rsidRPr="00D734CF">
              <w:rPr>
                <w:rFonts w:asciiTheme="minorEastAsia" w:eastAsiaTheme="minorEastAsia" w:hAnsiTheme="minorEastAsia" w:hint="eastAsia"/>
                <w:b/>
                <w:bCs/>
                <w:kern w:val="0"/>
                <w:szCs w:val="21"/>
              </w:rPr>
              <w:t>四、</w:t>
            </w:r>
            <w:r w:rsidR="00D734CF" w:rsidRPr="00D734CF">
              <w:rPr>
                <w:rFonts w:asciiTheme="minorEastAsia" w:eastAsiaTheme="minorEastAsia" w:hAnsiTheme="minorEastAsia" w:hint="eastAsia"/>
                <w:b/>
                <w:bCs/>
                <w:kern w:val="0"/>
                <w:szCs w:val="21"/>
              </w:rPr>
              <w:t>创新特色</w:t>
            </w:r>
          </w:p>
          <w:p w14:paraId="5B408EA5" w14:textId="1BB2C177" w:rsidR="00D734CF" w:rsidRDefault="00D734CF" w:rsidP="00D734CF">
            <w:pPr>
              <w:ind w:left="420" w:hangingChars="200" w:hanging="420"/>
              <w:rPr>
                <w:rFonts w:asciiTheme="minorEastAsia" w:eastAsiaTheme="minorEastAsia" w:hAnsiTheme="minorEastAsia"/>
                <w:kern w:val="0"/>
                <w:szCs w:val="21"/>
              </w:rPr>
            </w:pPr>
            <w:r w:rsidRPr="00D734CF">
              <w:rPr>
                <w:rFonts w:asciiTheme="minorEastAsia" w:eastAsiaTheme="minorEastAsia" w:hAnsiTheme="minorEastAsia" w:hint="eastAsia"/>
                <w:kern w:val="0"/>
                <w:szCs w:val="21"/>
              </w:rPr>
              <w:t>2</w:t>
            </w:r>
            <w:r w:rsidR="009629D5">
              <w:rPr>
                <w:rFonts w:asciiTheme="minorEastAsia" w:eastAsiaTheme="minorEastAsia" w:hAnsiTheme="minorEastAsia" w:hint="eastAsia"/>
                <w:kern w:val="0"/>
                <w:szCs w:val="21"/>
              </w:rPr>
              <w:t>4</w:t>
            </w:r>
            <w:r w:rsidRPr="00D734CF">
              <w:rPr>
                <w:rFonts w:asciiTheme="minorEastAsia" w:eastAsiaTheme="minorEastAsia" w:hAnsiTheme="minorEastAsia" w:hint="eastAsia"/>
                <w:kern w:val="0"/>
                <w:szCs w:val="21"/>
              </w:rPr>
              <w:t>、</w:t>
            </w:r>
            <w:r w:rsidR="00CE10C0">
              <w:rPr>
                <w:rFonts w:asciiTheme="minorEastAsia" w:eastAsiaTheme="minorEastAsia" w:hAnsiTheme="minorEastAsia" w:hint="eastAsia"/>
                <w:kern w:val="0"/>
                <w:szCs w:val="21"/>
              </w:rPr>
              <w:t>建行省分行</w:t>
            </w:r>
            <w:r w:rsidR="003F1A93">
              <w:rPr>
                <w:rFonts w:asciiTheme="minorEastAsia" w:eastAsiaTheme="minorEastAsia" w:hAnsiTheme="minorEastAsia" w:hint="eastAsia"/>
                <w:kern w:val="0"/>
                <w:szCs w:val="21"/>
              </w:rPr>
              <w:t>专家我院交流</w:t>
            </w:r>
            <w:r w:rsidR="00D050CF">
              <w:rPr>
                <w:rFonts w:asciiTheme="minorEastAsia" w:eastAsiaTheme="minorEastAsia" w:hAnsiTheme="minorEastAsia" w:hint="eastAsia"/>
                <w:kern w:val="0"/>
                <w:szCs w:val="21"/>
              </w:rPr>
              <w:t>及</w:t>
            </w:r>
            <w:r w:rsidR="003F1A93">
              <w:rPr>
                <w:rFonts w:asciiTheme="minorEastAsia" w:eastAsiaTheme="minorEastAsia" w:hAnsiTheme="minorEastAsia" w:hint="eastAsia"/>
                <w:kern w:val="0"/>
                <w:szCs w:val="21"/>
              </w:rPr>
              <w:t>讲座</w:t>
            </w:r>
          </w:p>
          <w:p w14:paraId="7546D27D" w14:textId="52C578B7" w:rsidR="00D734CF" w:rsidRDefault="00D734CF" w:rsidP="00D734CF">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9629D5">
              <w:rPr>
                <w:rFonts w:asciiTheme="minorEastAsia" w:eastAsiaTheme="minorEastAsia" w:hAnsiTheme="minorEastAsia" w:hint="eastAsia"/>
                <w:kern w:val="0"/>
                <w:szCs w:val="21"/>
              </w:rPr>
              <w:t>5</w:t>
            </w:r>
            <w:r>
              <w:rPr>
                <w:rFonts w:asciiTheme="minorEastAsia" w:eastAsiaTheme="minorEastAsia" w:hAnsiTheme="minorEastAsia" w:hint="eastAsia"/>
                <w:kern w:val="0"/>
                <w:szCs w:val="21"/>
              </w:rPr>
              <w:t>、广东省联合培养研究生示范基地申请书（中国建设银行广东省分行）</w:t>
            </w:r>
          </w:p>
          <w:p w14:paraId="4614C28D" w14:textId="44C41ECD" w:rsidR="00D734CF" w:rsidRDefault="00D734CF" w:rsidP="00D734CF">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9629D5">
              <w:rPr>
                <w:rFonts w:asciiTheme="minorEastAsia" w:eastAsiaTheme="minorEastAsia" w:hAnsiTheme="minorEastAsia" w:hint="eastAsia"/>
                <w:kern w:val="0"/>
                <w:szCs w:val="21"/>
              </w:rPr>
              <w:t>6</w:t>
            </w:r>
            <w:r>
              <w:rPr>
                <w:rFonts w:asciiTheme="minorEastAsia" w:eastAsiaTheme="minorEastAsia" w:hAnsiTheme="minorEastAsia" w:hint="eastAsia"/>
                <w:kern w:val="0"/>
                <w:szCs w:val="21"/>
              </w:rPr>
              <w:t>、省分行3位专家担任我院金融专硕校外指导教师名单</w:t>
            </w:r>
          </w:p>
          <w:p w14:paraId="7542ABBC" w14:textId="1CE55949" w:rsidR="00D734CF" w:rsidRDefault="00D734CF" w:rsidP="00D734CF">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9629D5">
              <w:rPr>
                <w:rFonts w:asciiTheme="minorEastAsia" w:eastAsiaTheme="minorEastAsia" w:hAnsiTheme="minorEastAsia" w:hint="eastAsia"/>
                <w:kern w:val="0"/>
                <w:szCs w:val="21"/>
              </w:rPr>
              <w:t>7</w:t>
            </w:r>
            <w:r>
              <w:rPr>
                <w:rFonts w:asciiTheme="minorEastAsia" w:eastAsiaTheme="minorEastAsia" w:hAnsiTheme="minorEastAsia" w:hint="eastAsia"/>
                <w:kern w:val="0"/>
                <w:szCs w:val="21"/>
              </w:rPr>
              <w:t>、</w:t>
            </w:r>
            <w:r w:rsidR="000C2DDC">
              <w:rPr>
                <w:rFonts w:asciiTheme="minorEastAsia" w:eastAsiaTheme="minorEastAsia" w:hAnsiTheme="minorEastAsia" w:hint="eastAsia"/>
                <w:kern w:val="0"/>
                <w:szCs w:val="21"/>
              </w:rPr>
              <w:t>首届科技金融创新班毕业生就业、升学统计</w:t>
            </w:r>
          </w:p>
          <w:p w14:paraId="10820652" w14:textId="6374AA40" w:rsidR="009629D5" w:rsidRDefault="00AB4A7E" w:rsidP="009629D5">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2</w:t>
            </w:r>
            <w:r w:rsidR="009629D5">
              <w:rPr>
                <w:rFonts w:asciiTheme="minorEastAsia" w:eastAsiaTheme="minorEastAsia" w:hAnsiTheme="minorEastAsia" w:hint="eastAsia"/>
                <w:kern w:val="0"/>
                <w:szCs w:val="21"/>
              </w:rPr>
              <w:t>8</w:t>
            </w:r>
            <w:r>
              <w:rPr>
                <w:rFonts w:asciiTheme="minorEastAsia" w:eastAsiaTheme="minorEastAsia" w:hAnsiTheme="minorEastAsia" w:hint="eastAsia"/>
                <w:kern w:val="0"/>
                <w:szCs w:val="21"/>
              </w:rPr>
              <w:t>、</w:t>
            </w:r>
            <w:r w:rsidR="00D54EFD">
              <w:rPr>
                <w:rFonts w:asciiTheme="minorEastAsia" w:eastAsiaTheme="minorEastAsia" w:hAnsiTheme="minorEastAsia" w:hint="eastAsia"/>
                <w:kern w:val="0"/>
                <w:szCs w:val="21"/>
              </w:rPr>
              <w:t>金融工程专业“现场即课堂、课堂即现场”示范教学视频</w:t>
            </w:r>
          </w:p>
          <w:p w14:paraId="6DE9CF0E" w14:textId="0BE7CA83" w:rsidR="009629D5" w:rsidRDefault="00864CB6" w:rsidP="009629D5">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29、</w:t>
            </w:r>
            <w:r w:rsidR="009629D5">
              <w:rPr>
                <w:rFonts w:asciiTheme="minorEastAsia" w:eastAsiaTheme="minorEastAsia" w:hAnsiTheme="minorEastAsia" w:hint="eastAsia"/>
                <w:kern w:val="0"/>
                <w:szCs w:val="21"/>
              </w:rPr>
              <w:t>学生依托实践基地而完成的毕业论文</w:t>
            </w:r>
            <w:r w:rsidR="00176588">
              <w:rPr>
                <w:rFonts w:asciiTheme="minorEastAsia" w:eastAsiaTheme="minorEastAsia" w:hAnsiTheme="minorEastAsia" w:hint="eastAsia"/>
                <w:kern w:val="0"/>
                <w:szCs w:val="21"/>
              </w:rPr>
              <w:t>（部分）</w:t>
            </w:r>
          </w:p>
          <w:p w14:paraId="648DE13E" w14:textId="0A8D2F31" w:rsidR="0008215E" w:rsidRPr="00D54EFD" w:rsidRDefault="00D54EFD" w:rsidP="0008215E">
            <w:pPr>
              <w:ind w:left="422" w:hangingChars="200" w:hanging="422"/>
              <w:rPr>
                <w:rFonts w:asciiTheme="minorEastAsia" w:eastAsiaTheme="minorEastAsia" w:hAnsiTheme="minorEastAsia"/>
                <w:b/>
                <w:bCs/>
                <w:kern w:val="0"/>
                <w:szCs w:val="21"/>
              </w:rPr>
            </w:pPr>
            <w:r w:rsidRPr="00D54EFD">
              <w:rPr>
                <w:rFonts w:asciiTheme="minorEastAsia" w:eastAsiaTheme="minorEastAsia" w:hAnsiTheme="minorEastAsia" w:hint="eastAsia"/>
                <w:b/>
                <w:bCs/>
                <w:kern w:val="0"/>
                <w:szCs w:val="21"/>
              </w:rPr>
              <w:t>五、项目推广与共享</w:t>
            </w:r>
          </w:p>
          <w:p w14:paraId="64779D92" w14:textId="0F24D6FB" w:rsidR="000C2DDC" w:rsidRPr="009629D5" w:rsidRDefault="00864CB6" w:rsidP="00D734CF">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30</w:t>
            </w:r>
            <w:r w:rsidR="00D54EFD" w:rsidRPr="009629D5">
              <w:rPr>
                <w:rFonts w:asciiTheme="minorEastAsia" w:eastAsiaTheme="minorEastAsia" w:hAnsiTheme="minorEastAsia" w:hint="eastAsia"/>
                <w:kern w:val="0"/>
                <w:szCs w:val="21"/>
              </w:rPr>
              <w:t>、项目建设网址（新云课堂：广东工业大学-中国建设银行实践教育基地）</w:t>
            </w:r>
          </w:p>
          <w:p w14:paraId="7CA955A0" w14:textId="37001AFF" w:rsidR="00D54EFD" w:rsidRPr="009629D5" w:rsidRDefault="009629D5" w:rsidP="00D734CF">
            <w:pPr>
              <w:ind w:left="420" w:hangingChars="200" w:hanging="420"/>
              <w:rPr>
                <w:rFonts w:asciiTheme="minorEastAsia" w:eastAsiaTheme="minorEastAsia" w:hAnsiTheme="minorEastAsia"/>
                <w:kern w:val="0"/>
                <w:szCs w:val="21"/>
              </w:rPr>
            </w:pPr>
            <w:r>
              <w:rPr>
                <w:rFonts w:asciiTheme="minorEastAsia" w:eastAsiaTheme="minorEastAsia" w:hAnsiTheme="minorEastAsia" w:hint="eastAsia"/>
                <w:kern w:val="0"/>
                <w:szCs w:val="21"/>
              </w:rPr>
              <w:t>3</w:t>
            </w:r>
            <w:r w:rsidR="00864CB6">
              <w:rPr>
                <w:rFonts w:asciiTheme="minorEastAsia" w:eastAsiaTheme="minorEastAsia" w:hAnsiTheme="minorEastAsia" w:hint="eastAsia"/>
                <w:kern w:val="0"/>
                <w:szCs w:val="21"/>
              </w:rPr>
              <w:t>1</w:t>
            </w:r>
            <w:r w:rsidR="00D54EFD" w:rsidRPr="009629D5">
              <w:rPr>
                <w:rFonts w:asciiTheme="minorEastAsia" w:eastAsiaTheme="minorEastAsia" w:hAnsiTheme="minorEastAsia" w:hint="eastAsia"/>
                <w:kern w:val="0"/>
                <w:szCs w:val="21"/>
              </w:rPr>
              <w:t>、国内高校的交流与互访（五邑大学、江汉大学、湖北工业大学等）</w:t>
            </w:r>
          </w:p>
          <w:p w14:paraId="5F62A2F2" w14:textId="35923F30" w:rsidR="00D54EFD" w:rsidRPr="00D734CF" w:rsidRDefault="009629D5" w:rsidP="00D54EFD">
            <w:pPr>
              <w:ind w:left="420" w:hangingChars="200" w:hanging="420"/>
              <w:rPr>
                <w:rFonts w:ascii="华文楷体" w:eastAsia="华文楷体" w:hAnsi="华文楷体"/>
                <w:kern w:val="0"/>
                <w:szCs w:val="21"/>
              </w:rPr>
            </w:pPr>
            <w:r>
              <w:rPr>
                <w:rFonts w:asciiTheme="minorEastAsia" w:eastAsiaTheme="minorEastAsia" w:hAnsiTheme="minorEastAsia" w:hint="eastAsia"/>
                <w:kern w:val="0"/>
                <w:szCs w:val="21"/>
              </w:rPr>
              <w:t>3</w:t>
            </w:r>
            <w:r w:rsidR="00864CB6">
              <w:rPr>
                <w:rFonts w:asciiTheme="minorEastAsia" w:eastAsiaTheme="minorEastAsia" w:hAnsiTheme="minorEastAsia" w:hint="eastAsia"/>
                <w:kern w:val="0"/>
                <w:szCs w:val="21"/>
              </w:rPr>
              <w:t>2</w:t>
            </w:r>
            <w:r w:rsidR="00D54EFD" w:rsidRPr="009629D5">
              <w:rPr>
                <w:rFonts w:asciiTheme="minorEastAsia" w:eastAsiaTheme="minorEastAsia" w:hAnsiTheme="minorEastAsia" w:hint="eastAsia"/>
                <w:kern w:val="0"/>
                <w:szCs w:val="21"/>
              </w:rPr>
              <w:t>、媒体报道</w:t>
            </w:r>
            <w:r>
              <w:rPr>
                <w:rFonts w:asciiTheme="minorEastAsia" w:eastAsiaTheme="minorEastAsia" w:hAnsiTheme="minorEastAsia" w:hint="eastAsia"/>
                <w:kern w:val="0"/>
                <w:szCs w:val="21"/>
              </w:rPr>
              <w:t>（南方日报、广东科技报等）</w:t>
            </w:r>
          </w:p>
        </w:tc>
      </w:tr>
      <w:tr w:rsidR="00960375" w:rsidRPr="00645CB9" w14:paraId="0BA70809" w14:textId="77777777" w:rsidTr="007641A2">
        <w:trPr>
          <w:trHeight w:val="6374"/>
        </w:trPr>
        <w:tc>
          <w:tcPr>
            <w:tcW w:w="8613" w:type="dxa"/>
          </w:tcPr>
          <w:p w14:paraId="5EDB24ED" w14:textId="77777777" w:rsidR="00960375" w:rsidRDefault="00B879D9" w:rsidP="007641A2">
            <w:pPr>
              <w:rPr>
                <w:rFonts w:ascii="华文楷体" w:eastAsia="华文楷体" w:hAnsi="华文楷体"/>
                <w:kern w:val="0"/>
                <w:szCs w:val="21"/>
              </w:rPr>
            </w:pPr>
            <w:r>
              <w:rPr>
                <w:rFonts w:ascii="华文楷体" w:eastAsia="华文楷体" w:hAnsi="华文楷体" w:hint="eastAsia"/>
                <w:kern w:val="0"/>
                <w:szCs w:val="21"/>
              </w:rPr>
              <w:lastRenderedPageBreak/>
              <w:t>项目申报时</w:t>
            </w:r>
            <w:r>
              <w:rPr>
                <w:rFonts w:ascii="华文楷体" w:eastAsia="华文楷体" w:hAnsi="华文楷体"/>
                <w:kern w:val="0"/>
                <w:szCs w:val="21"/>
              </w:rPr>
              <w:t>设定，但目前尚未完成的建设成果。分条</w:t>
            </w:r>
            <w:r>
              <w:rPr>
                <w:rFonts w:ascii="华文楷体" w:eastAsia="华文楷体" w:hAnsi="华文楷体" w:hint="eastAsia"/>
                <w:kern w:val="0"/>
                <w:szCs w:val="21"/>
              </w:rPr>
              <w:t>列举</w:t>
            </w:r>
            <w:r>
              <w:rPr>
                <w:rFonts w:ascii="华文楷体" w:eastAsia="华文楷体" w:hAnsi="华文楷体"/>
                <w:kern w:val="0"/>
                <w:szCs w:val="21"/>
              </w:rPr>
              <w:t>，并说明未如期完成的原因。</w:t>
            </w:r>
          </w:p>
          <w:p w14:paraId="69C6DBCE" w14:textId="6763F691" w:rsidR="0002531A" w:rsidRPr="0002531A" w:rsidRDefault="00B879D9" w:rsidP="0002531A">
            <w:pPr>
              <w:rPr>
                <w:rFonts w:ascii="华文楷体" w:eastAsia="华文楷体" w:hAnsi="华文楷体" w:hint="eastAsia"/>
                <w:kern w:val="0"/>
                <w:szCs w:val="21"/>
              </w:rPr>
            </w:pPr>
            <w:r>
              <w:rPr>
                <w:rFonts w:ascii="华文楷体" w:eastAsia="华文楷体" w:hAnsi="华文楷体" w:hint="eastAsia"/>
                <w:kern w:val="0"/>
                <w:szCs w:val="21"/>
              </w:rPr>
              <w:t>项目申报时</w:t>
            </w:r>
            <w:r>
              <w:rPr>
                <w:rFonts w:ascii="华文楷体" w:eastAsia="华文楷体" w:hAnsi="华文楷体"/>
                <w:kern w:val="0"/>
                <w:szCs w:val="21"/>
              </w:rPr>
              <w:t>未设定，但目前超出预期完成的建设成果</w:t>
            </w:r>
            <w:r>
              <w:rPr>
                <w:rFonts w:ascii="华文楷体" w:eastAsia="华文楷体" w:hAnsi="华文楷体" w:hint="eastAsia"/>
                <w:kern w:val="0"/>
                <w:szCs w:val="21"/>
              </w:rPr>
              <w:t>（成果</w:t>
            </w:r>
            <w:r>
              <w:rPr>
                <w:rFonts w:ascii="华文楷体" w:eastAsia="华文楷体" w:hAnsi="华文楷体"/>
                <w:kern w:val="0"/>
                <w:szCs w:val="21"/>
              </w:rPr>
              <w:t>必须与项目建设直接相关</w:t>
            </w:r>
            <w:r>
              <w:rPr>
                <w:rFonts w:ascii="华文楷体" w:eastAsia="华文楷体" w:hAnsi="华文楷体" w:hint="eastAsia"/>
                <w:kern w:val="0"/>
                <w:szCs w:val="21"/>
              </w:rPr>
              <w:t>）</w:t>
            </w:r>
            <w:r>
              <w:rPr>
                <w:rFonts w:ascii="华文楷体" w:eastAsia="华文楷体" w:hAnsi="华文楷体"/>
                <w:kern w:val="0"/>
                <w:szCs w:val="21"/>
              </w:rPr>
              <w:t>，分条列举</w:t>
            </w:r>
            <w:r w:rsidR="00550B36" w:rsidRPr="00550B36">
              <w:rPr>
                <w:rFonts w:ascii="华文楷体" w:eastAsia="华文楷体" w:hAnsi="华文楷体" w:hint="eastAsia"/>
                <w:kern w:val="0"/>
                <w:szCs w:val="21"/>
              </w:rPr>
              <w:t>（500字以内）</w:t>
            </w:r>
            <w:r>
              <w:rPr>
                <w:rFonts w:ascii="华文楷体" w:eastAsia="华文楷体" w:hAnsi="华文楷体"/>
                <w:kern w:val="0"/>
                <w:szCs w:val="21"/>
              </w:rPr>
              <w:t>，</w:t>
            </w:r>
            <w:r>
              <w:rPr>
                <w:rFonts w:ascii="华文楷体" w:eastAsia="华文楷体" w:hAnsi="华文楷体" w:hint="eastAsia"/>
                <w:kern w:val="0"/>
                <w:szCs w:val="21"/>
              </w:rPr>
              <w:t>并</w:t>
            </w:r>
            <w:r>
              <w:rPr>
                <w:rFonts w:ascii="华文楷体" w:eastAsia="华文楷体" w:hAnsi="华文楷体"/>
                <w:kern w:val="0"/>
                <w:szCs w:val="21"/>
              </w:rPr>
              <w:t>附成果证明材料。</w:t>
            </w:r>
          </w:p>
          <w:p w14:paraId="07924735" w14:textId="77777777" w:rsidR="0002531A" w:rsidRPr="0002531A" w:rsidRDefault="0002531A" w:rsidP="007641A2">
            <w:pPr>
              <w:rPr>
                <w:rFonts w:hint="eastAsia"/>
                <w:sz w:val="24"/>
              </w:rPr>
            </w:pPr>
          </w:p>
          <w:p w14:paraId="48B27BAE" w14:textId="621A1081" w:rsidR="00960375" w:rsidRDefault="00FA3B0B" w:rsidP="00FA3B0B">
            <w:pPr>
              <w:spacing w:line="360" w:lineRule="auto"/>
              <w:rPr>
                <w:sz w:val="24"/>
              </w:rPr>
            </w:pPr>
            <w:r>
              <w:rPr>
                <w:rFonts w:hint="eastAsia"/>
                <w:sz w:val="24"/>
              </w:rPr>
              <w:t>一、尚未如期完成的成果：</w:t>
            </w:r>
          </w:p>
          <w:p w14:paraId="28A4C6DE" w14:textId="34330F52" w:rsidR="00FA3B0B" w:rsidRDefault="00FA3B0B" w:rsidP="00FA3B0B">
            <w:pPr>
              <w:spacing w:line="360" w:lineRule="auto"/>
              <w:rPr>
                <w:sz w:val="24"/>
              </w:rPr>
            </w:pPr>
            <w:r>
              <w:rPr>
                <w:rFonts w:hint="eastAsia"/>
                <w:sz w:val="24"/>
              </w:rPr>
              <w:t>1</w:t>
            </w:r>
            <w:r>
              <w:rPr>
                <w:rFonts w:hint="eastAsia"/>
                <w:sz w:val="24"/>
              </w:rPr>
              <w:t>、依托建行专家计划开展的行业专家讲座未能完全实现。原因如前所述。</w:t>
            </w:r>
          </w:p>
          <w:p w14:paraId="25DF89F8" w14:textId="4816A3CF" w:rsidR="00FA3B0B" w:rsidRDefault="00FA3B0B" w:rsidP="00FA3B0B">
            <w:pPr>
              <w:spacing w:line="360" w:lineRule="auto"/>
              <w:rPr>
                <w:sz w:val="24"/>
              </w:rPr>
            </w:pPr>
            <w:r>
              <w:rPr>
                <w:rFonts w:hint="eastAsia"/>
                <w:sz w:val="24"/>
              </w:rPr>
              <w:t>2</w:t>
            </w:r>
            <w:r>
              <w:rPr>
                <w:rFonts w:hint="eastAsia"/>
                <w:sz w:val="24"/>
              </w:rPr>
              <w:t>、双师型教师培养未能达到预期目标。原因如前所述。</w:t>
            </w:r>
          </w:p>
          <w:p w14:paraId="79E75817" w14:textId="6A7895D6" w:rsidR="00DE04C2" w:rsidRPr="00B879D9" w:rsidRDefault="00FA3B0B" w:rsidP="00FA3B0B">
            <w:pPr>
              <w:spacing w:line="360" w:lineRule="auto"/>
              <w:rPr>
                <w:sz w:val="24"/>
              </w:rPr>
            </w:pPr>
            <w:r>
              <w:rPr>
                <w:rFonts w:hint="eastAsia"/>
                <w:sz w:val="24"/>
              </w:rPr>
              <w:t>二、</w:t>
            </w:r>
            <w:r w:rsidR="00DE04C2">
              <w:rPr>
                <w:rFonts w:hint="eastAsia"/>
                <w:sz w:val="24"/>
              </w:rPr>
              <w:t>超预期的建设成果</w:t>
            </w:r>
          </w:p>
          <w:p w14:paraId="023F953C" w14:textId="74C1E4F7" w:rsidR="00960375" w:rsidRDefault="00DE04C2" w:rsidP="00FA3B0B">
            <w:pPr>
              <w:spacing w:line="360" w:lineRule="auto"/>
              <w:rPr>
                <w:sz w:val="24"/>
              </w:rPr>
            </w:pPr>
            <w:r>
              <w:rPr>
                <w:rFonts w:hint="eastAsia"/>
                <w:sz w:val="24"/>
              </w:rPr>
              <w:t>1</w:t>
            </w:r>
            <w:r>
              <w:rPr>
                <w:rFonts w:hint="eastAsia"/>
                <w:sz w:val="24"/>
              </w:rPr>
              <w:t>、</w:t>
            </w:r>
            <w:r w:rsidR="0008215E">
              <w:rPr>
                <w:rFonts w:hint="eastAsia"/>
                <w:sz w:val="24"/>
              </w:rPr>
              <w:t>从本科实践教育基地向研究生示范基地拓展。</w:t>
            </w:r>
            <w:r w:rsidR="0008215E">
              <w:rPr>
                <w:rFonts w:hint="eastAsia"/>
                <w:sz w:val="24"/>
              </w:rPr>
              <w:t>2019</w:t>
            </w:r>
            <w:r w:rsidR="0008215E">
              <w:rPr>
                <w:rFonts w:hint="eastAsia"/>
                <w:sz w:val="24"/>
              </w:rPr>
              <w:t>年，鉴于实践基地共建双方对研究生联合培养的共同目标，同意共同申报</w:t>
            </w:r>
            <w:r>
              <w:rPr>
                <w:rFonts w:hint="eastAsia"/>
                <w:sz w:val="24"/>
              </w:rPr>
              <w:t>《广东省</w:t>
            </w:r>
            <w:r w:rsidR="00203982">
              <w:rPr>
                <w:rFonts w:hint="eastAsia"/>
                <w:sz w:val="24"/>
              </w:rPr>
              <w:t>联合培养研究生示范基地》</w:t>
            </w:r>
            <w:r w:rsidR="0008215E">
              <w:rPr>
                <w:rFonts w:hint="eastAsia"/>
                <w:sz w:val="24"/>
              </w:rPr>
              <w:t>（见佐证材料</w:t>
            </w:r>
            <w:r w:rsidR="0008215E">
              <w:rPr>
                <w:rFonts w:hint="eastAsia"/>
                <w:sz w:val="24"/>
              </w:rPr>
              <w:t>23</w:t>
            </w:r>
            <w:r w:rsidR="0008215E">
              <w:rPr>
                <w:rFonts w:hint="eastAsia"/>
                <w:sz w:val="24"/>
              </w:rPr>
              <w:t>）。</w:t>
            </w:r>
          </w:p>
          <w:p w14:paraId="582A0C21" w14:textId="77777777" w:rsidR="00960375" w:rsidRDefault="00203982" w:rsidP="00FA3B0B">
            <w:pPr>
              <w:spacing w:line="360" w:lineRule="auto"/>
              <w:rPr>
                <w:sz w:val="24"/>
              </w:rPr>
            </w:pPr>
            <w:r>
              <w:rPr>
                <w:rFonts w:hint="eastAsia"/>
                <w:sz w:val="24"/>
              </w:rPr>
              <w:t>2</w:t>
            </w:r>
            <w:r>
              <w:rPr>
                <w:rFonts w:hint="eastAsia"/>
                <w:sz w:val="24"/>
              </w:rPr>
              <w:t>、</w:t>
            </w:r>
            <w:r w:rsidR="0008215E">
              <w:rPr>
                <w:rFonts w:hint="eastAsia"/>
                <w:sz w:val="24"/>
              </w:rPr>
              <w:t>“双专多能、拓宽职业领域”的培养目标达成度高。</w:t>
            </w:r>
            <w:r w:rsidR="00B40C38">
              <w:rPr>
                <w:rFonts w:hint="eastAsia"/>
                <w:sz w:val="24"/>
              </w:rPr>
              <w:t>由中国建设银行广东省分行人力资源提供的数据显示：</w:t>
            </w:r>
            <w:r w:rsidR="00B40C38">
              <w:rPr>
                <w:rFonts w:hint="eastAsia"/>
                <w:sz w:val="24"/>
              </w:rPr>
              <w:t>2017-2019</w:t>
            </w:r>
            <w:r w:rsidR="00B40C38">
              <w:rPr>
                <w:rFonts w:hint="eastAsia"/>
                <w:sz w:val="24"/>
              </w:rPr>
              <w:t>年，入职</w:t>
            </w:r>
            <w:r w:rsidR="00AB4A7E">
              <w:rPr>
                <w:rFonts w:hint="eastAsia"/>
                <w:sz w:val="24"/>
              </w:rPr>
              <w:t>建行</w:t>
            </w:r>
            <w:r w:rsidR="00B40C38">
              <w:rPr>
                <w:rFonts w:hint="eastAsia"/>
                <w:sz w:val="24"/>
              </w:rPr>
              <w:t>省分行的我校毕业生从</w:t>
            </w:r>
            <w:r w:rsidR="00B40C38">
              <w:rPr>
                <w:rFonts w:hint="eastAsia"/>
                <w:sz w:val="24"/>
              </w:rPr>
              <w:t>9</w:t>
            </w:r>
            <w:r w:rsidR="00B40C38">
              <w:rPr>
                <w:rFonts w:hint="eastAsia"/>
                <w:sz w:val="24"/>
              </w:rPr>
              <w:t>人迅速增加至</w:t>
            </w:r>
            <w:r w:rsidR="00B40C38">
              <w:rPr>
                <w:rFonts w:hint="eastAsia"/>
                <w:sz w:val="24"/>
              </w:rPr>
              <w:t>36</w:t>
            </w:r>
            <w:r w:rsidR="00B40C38">
              <w:rPr>
                <w:rFonts w:hint="eastAsia"/>
                <w:sz w:val="24"/>
              </w:rPr>
              <w:t>人，</w:t>
            </w:r>
            <w:r w:rsidR="00AB4A7E">
              <w:rPr>
                <w:rFonts w:hint="eastAsia"/>
                <w:sz w:val="24"/>
              </w:rPr>
              <w:t>理工类学生入职建行系统是科技金融班办学成效的突出体现（参见佐证材料</w:t>
            </w:r>
            <w:r w:rsidR="00AB4A7E">
              <w:rPr>
                <w:rFonts w:hint="eastAsia"/>
                <w:sz w:val="24"/>
              </w:rPr>
              <w:t>1</w:t>
            </w:r>
            <w:r w:rsidR="00BE3E62">
              <w:rPr>
                <w:rFonts w:hint="eastAsia"/>
                <w:sz w:val="24"/>
              </w:rPr>
              <w:t>5</w:t>
            </w:r>
            <w:r w:rsidR="00AB4A7E">
              <w:rPr>
                <w:rFonts w:hint="eastAsia"/>
                <w:sz w:val="24"/>
              </w:rPr>
              <w:t>）</w:t>
            </w:r>
          </w:p>
          <w:p w14:paraId="5C4CDC29" w14:textId="10C6ADA6" w:rsidR="00707C09" w:rsidRPr="003C0EAC" w:rsidRDefault="00707C09" w:rsidP="00FA3B0B">
            <w:pPr>
              <w:spacing w:line="360" w:lineRule="auto"/>
              <w:rPr>
                <w:rFonts w:ascii="楷体_GB2312" w:eastAsia="楷体_GB2312"/>
                <w:sz w:val="30"/>
                <w:szCs w:val="30"/>
              </w:rPr>
            </w:pPr>
            <w:r>
              <w:rPr>
                <w:rFonts w:hint="eastAsia"/>
                <w:sz w:val="24"/>
              </w:rPr>
              <w:t>3</w:t>
            </w:r>
            <w:r>
              <w:rPr>
                <w:rFonts w:hint="eastAsia"/>
                <w:sz w:val="24"/>
              </w:rPr>
              <w:t>、双方合作的广度不断提升。截止目前，实践教育基地共建双方不仅在实习实践环节保持有效沟通和顺畅对接（参见佐证材料</w:t>
            </w:r>
            <w:r w:rsidR="00916A22">
              <w:rPr>
                <w:rFonts w:hint="eastAsia"/>
                <w:sz w:val="24"/>
              </w:rPr>
              <w:t>13</w:t>
            </w:r>
            <w:r w:rsidR="00916A22">
              <w:rPr>
                <w:rFonts w:hint="eastAsia"/>
                <w:sz w:val="24"/>
              </w:rPr>
              <w:t>、</w:t>
            </w:r>
            <w:r w:rsidR="00916A22">
              <w:rPr>
                <w:rFonts w:hint="eastAsia"/>
                <w:sz w:val="24"/>
              </w:rPr>
              <w:t>24</w:t>
            </w:r>
            <w:r>
              <w:rPr>
                <w:rFonts w:hint="eastAsia"/>
                <w:sz w:val="24"/>
              </w:rPr>
              <w:t>），更在产</w:t>
            </w:r>
            <w:r w:rsidR="00956DF1">
              <w:rPr>
                <w:rFonts w:hint="eastAsia"/>
                <w:sz w:val="24"/>
              </w:rPr>
              <w:t>教研融协作</w:t>
            </w:r>
            <w:r>
              <w:rPr>
                <w:rFonts w:hint="eastAsia"/>
                <w:sz w:val="24"/>
              </w:rPr>
              <w:t>、创新创业等各领域开展广泛合作。</w:t>
            </w:r>
            <w:r>
              <w:rPr>
                <w:rFonts w:hint="eastAsia"/>
                <w:sz w:val="24"/>
              </w:rPr>
              <w:t>20</w:t>
            </w:r>
            <w:r w:rsidR="00956DF1">
              <w:rPr>
                <w:rFonts w:hint="eastAsia"/>
                <w:sz w:val="24"/>
              </w:rPr>
              <w:t>19</w:t>
            </w:r>
            <w:r w:rsidR="00956DF1">
              <w:rPr>
                <w:rFonts w:hint="eastAsia"/>
                <w:sz w:val="24"/>
              </w:rPr>
              <w:t>年</w:t>
            </w:r>
            <w:r w:rsidR="00956DF1">
              <w:rPr>
                <w:rFonts w:hint="eastAsia"/>
                <w:sz w:val="24"/>
              </w:rPr>
              <w:t>12</w:t>
            </w:r>
            <w:r w:rsidR="00956DF1">
              <w:rPr>
                <w:rFonts w:hint="eastAsia"/>
                <w:sz w:val="24"/>
              </w:rPr>
              <w:t>启动的</w:t>
            </w:r>
            <w:r>
              <w:rPr>
                <w:rFonts w:hint="eastAsia"/>
                <w:sz w:val="24"/>
              </w:rPr>
              <w:t>建行</w:t>
            </w:r>
            <w:r w:rsidR="00956DF1">
              <w:rPr>
                <w:rFonts w:hint="eastAsia"/>
                <w:sz w:val="24"/>
              </w:rPr>
              <w:t>“新金融</w:t>
            </w:r>
            <w:r w:rsidR="00956DF1">
              <w:rPr>
                <w:rFonts w:hint="eastAsia"/>
                <w:sz w:val="24"/>
              </w:rPr>
              <w:t xml:space="preserve"> </w:t>
            </w:r>
            <w:r w:rsidR="00956DF1">
              <w:rPr>
                <w:rFonts w:hint="eastAsia"/>
                <w:sz w:val="24"/>
              </w:rPr>
              <w:t>建未来”创新马拉松大赛特邀我校教授王长宏担任评委、项目负责人担任特邀高校项目推荐人（已推荐科技金融班项目</w:t>
            </w:r>
            <w:r w:rsidR="00956DF1">
              <w:rPr>
                <w:rFonts w:hint="eastAsia"/>
                <w:sz w:val="24"/>
              </w:rPr>
              <w:t>1</w:t>
            </w:r>
            <w:r w:rsidR="00956DF1">
              <w:rPr>
                <w:rFonts w:hint="eastAsia"/>
                <w:sz w:val="24"/>
              </w:rPr>
              <w:t>项参赛，</w:t>
            </w:r>
            <w:r w:rsidR="00913FDE">
              <w:rPr>
                <w:rFonts w:hint="eastAsia"/>
                <w:sz w:val="24"/>
              </w:rPr>
              <w:t>参见佐证材料</w:t>
            </w:r>
            <w:r w:rsidR="00956DF1">
              <w:rPr>
                <w:rFonts w:hint="eastAsia"/>
                <w:sz w:val="24"/>
              </w:rPr>
              <w:t>33</w:t>
            </w:r>
            <w:r w:rsidR="00956DF1">
              <w:rPr>
                <w:rFonts w:hint="eastAsia"/>
                <w:sz w:val="24"/>
              </w:rPr>
              <w:t>）</w:t>
            </w:r>
            <w:r w:rsidR="00A27AEF">
              <w:rPr>
                <w:rFonts w:hint="eastAsia"/>
                <w:sz w:val="24"/>
              </w:rPr>
              <w:t>。</w:t>
            </w:r>
          </w:p>
        </w:tc>
      </w:tr>
    </w:tbl>
    <w:p w14:paraId="21EC0468" w14:textId="77777777" w:rsidR="00B879D9" w:rsidRPr="002227DB" w:rsidRDefault="00960375" w:rsidP="002227DB">
      <w:pPr>
        <w:rPr>
          <w:rFonts w:ascii="黑体" w:eastAsia="黑体" w:hAnsi="黑体" w:cs="黑体"/>
          <w:sz w:val="32"/>
          <w:szCs w:val="32"/>
        </w:rPr>
      </w:pPr>
      <w:r>
        <w:rPr>
          <w:sz w:val="24"/>
        </w:rPr>
        <w:br w:type="page"/>
      </w:r>
      <w:r w:rsidR="00B879D9" w:rsidRPr="002227DB">
        <w:rPr>
          <w:rFonts w:ascii="黑体" w:eastAsia="黑体" w:hAnsi="黑体" w:cs="黑体" w:hint="eastAsia"/>
          <w:sz w:val="32"/>
          <w:szCs w:val="32"/>
        </w:rPr>
        <w:lastRenderedPageBreak/>
        <w:t>三、项目建设成果</w:t>
      </w:r>
      <w:r w:rsidR="00B879D9" w:rsidRPr="002227DB">
        <w:rPr>
          <w:rFonts w:ascii="黑体" w:eastAsia="黑体" w:hAnsi="黑体" w:cs="黑体"/>
          <w:sz w:val="32"/>
          <w:szCs w:val="32"/>
        </w:rPr>
        <w:t>价值及应用、推广</w:t>
      </w:r>
      <w:r w:rsidR="00B879D9" w:rsidRPr="002227DB">
        <w:rPr>
          <w:rFonts w:ascii="黑体" w:eastAsia="黑体" w:hAnsi="黑体" w:cs="黑体" w:hint="eastAsia"/>
          <w:sz w:val="32"/>
          <w:szCs w:val="32"/>
        </w:rPr>
        <w:t>、</w:t>
      </w:r>
      <w:r w:rsidR="00B879D9" w:rsidRPr="002227DB">
        <w:rPr>
          <w:rFonts w:ascii="黑体" w:eastAsia="黑体" w:hAnsi="黑体" w:cs="黑体"/>
          <w:sz w:val="32"/>
          <w:szCs w:val="32"/>
        </w:rPr>
        <w:t>示范</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B879D9" w:rsidRPr="00550B36" w14:paraId="35B8B5DC" w14:textId="77777777" w:rsidTr="00550B36">
        <w:trPr>
          <w:trHeight w:val="2905"/>
        </w:trPr>
        <w:tc>
          <w:tcPr>
            <w:tcW w:w="8613" w:type="dxa"/>
          </w:tcPr>
          <w:p w14:paraId="7671DA07" w14:textId="77777777" w:rsidR="00B879D9" w:rsidRPr="00645CB9" w:rsidRDefault="00B879D9" w:rsidP="007641A2">
            <w:pPr>
              <w:rPr>
                <w:rFonts w:ascii="华文楷体" w:eastAsia="华文楷体" w:hAnsi="华文楷体"/>
                <w:kern w:val="0"/>
                <w:szCs w:val="21"/>
              </w:rPr>
            </w:pPr>
            <w:r>
              <w:rPr>
                <w:rFonts w:ascii="华文楷体" w:eastAsia="华文楷体" w:hAnsi="华文楷体" w:hint="eastAsia"/>
                <w:kern w:val="0"/>
                <w:szCs w:val="21"/>
              </w:rPr>
              <w:t>项目已</w:t>
            </w:r>
            <w:r>
              <w:rPr>
                <w:rFonts w:ascii="华文楷体" w:eastAsia="华文楷体" w:hAnsi="华文楷体"/>
                <w:kern w:val="0"/>
                <w:szCs w:val="21"/>
              </w:rPr>
              <w:t>取得建设成果的主要价值</w:t>
            </w:r>
            <w:r>
              <w:rPr>
                <w:rFonts w:ascii="华文楷体" w:eastAsia="华文楷体" w:hAnsi="华文楷体" w:hint="eastAsia"/>
                <w:kern w:val="0"/>
                <w:szCs w:val="21"/>
              </w:rPr>
              <w:t>自评</w:t>
            </w:r>
            <w:r>
              <w:rPr>
                <w:rFonts w:ascii="华文楷体" w:eastAsia="华文楷体" w:hAnsi="华文楷体"/>
                <w:kern w:val="0"/>
                <w:szCs w:val="21"/>
              </w:rPr>
              <w:t>（</w:t>
            </w:r>
            <w:r>
              <w:rPr>
                <w:rFonts w:ascii="华文楷体" w:eastAsia="华文楷体" w:hAnsi="华文楷体" w:hint="eastAsia"/>
                <w:kern w:val="0"/>
                <w:szCs w:val="21"/>
              </w:rPr>
              <w:t>对应项目</w:t>
            </w:r>
            <w:r>
              <w:rPr>
                <w:rFonts w:ascii="华文楷体" w:eastAsia="华文楷体" w:hAnsi="华文楷体"/>
                <w:kern w:val="0"/>
                <w:szCs w:val="21"/>
              </w:rPr>
              <w:t>已取得主要建设成果条目，逐条予以分析说明）</w:t>
            </w:r>
            <w:r>
              <w:rPr>
                <w:rFonts w:ascii="华文楷体" w:eastAsia="华文楷体" w:hAnsi="华文楷体" w:hint="eastAsia"/>
                <w:kern w:val="0"/>
                <w:szCs w:val="21"/>
              </w:rPr>
              <w:t>，</w:t>
            </w:r>
            <w:r>
              <w:rPr>
                <w:rFonts w:ascii="华文楷体" w:eastAsia="华文楷体" w:hAnsi="华文楷体"/>
                <w:kern w:val="0"/>
                <w:szCs w:val="21"/>
              </w:rPr>
              <w:t>自评</w:t>
            </w:r>
            <w:r>
              <w:rPr>
                <w:rFonts w:ascii="华文楷体" w:eastAsia="华文楷体" w:hAnsi="华文楷体" w:hint="eastAsia"/>
                <w:kern w:val="0"/>
                <w:szCs w:val="21"/>
              </w:rPr>
              <w:t>须严谨</w:t>
            </w:r>
            <w:r>
              <w:rPr>
                <w:rFonts w:ascii="华文楷体" w:eastAsia="华文楷体" w:hAnsi="华文楷体"/>
                <w:kern w:val="0"/>
                <w:szCs w:val="21"/>
              </w:rPr>
              <w:t>、科学、有依据。</w:t>
            </w:r>
            <w:r>
              <w:rPr>
                <w:rFonts w:ascii="华文楷体" w:eastAsia="华文楷体" w:hAnsi="华文楷体" w:hint="eastAsia"/>
                <w:kern w:val="0"/>
                <w:szCs w:val="21"/>
              </w:rPr>
              <w:t>（500字</w:t>
            </w:r>
            <w:r>
              <w:rPr>
                <w:rFonts w:ascii="华文楷体" w:eastAsia="华文楷体" w:hAnsi="华文楷体"/>
                <w:kern w:val="0"/>
                <w:szCs w:val="21"/>
              </w:rPr>
              <w:t>以内</w:t>
            </w:r>
            <w:r>
              <w:rPr>
                <w:rFonts w:ascii="华文楷体" w:eastAsia="华文楷体" w:hAnsi="华文楷体" w:hint="eastAsia"/>
                <w:kern w:val="0"/>
                <w:szCs w:val="21"/>
              </w:rPr>
              <w:t>）</w:t>
            </w:r>
          </w:p>
          <w:p w14:paraId="2857F1D9" w14:textId="0D0904BD" w:rsidR="00611FC4" w:rsidRPr="0014027D" w:rsidRDefault="00611FC4" w:rsidP="0014027D">
            <w:pPr>
              <w:spacing w:line="360" w:lineRule="auto"/>
              <w:rPr>
                <w:sz w:val="24"/>
              </w:rPr>
            </w:pPr>
            <w:r>
              <w:rPr>
                <w:rFonts w:ascii="华文楷体" w:eastAsia="华文楷体" w:hAnsi="华文楷体" w:hint="eastAsia"/>
                <w:kern w:val="0"/>
                <w:szCs w:val="21"/>
              </w:rPr>
              <w:t xml:space="preserve"> </w:t>
            </w:r>
            <w:r>
              <w:rPr>
                <w:rFonts w:ascii="华文楷体" w:eastAsia="华文楷体" w:hAnsi="华文楷体"/>
                <w:kern w:val="0"/>
                <w:szCs w:val="21"/>
              </w:rPr>
              <w:t xml:space="preserve">  </w:t>
            </w:r>
            <w:r w:rsidRPr="0014027D">
              <w:rPr>
                <w:rFonts w:hint="eastAsia"/>
                <w:sz w:val="24"/>
              </w:rPr>
              <w:t>根据</w:t>
            </w:r>
            <w:r w:rsidR="0014027D">
              <w:rPr>
                <w:rFonts w:hint="eastAsia"/>
                <w:sz w:val="24"/>
              </w:rPr>
              <w:t>基地</w:t>
            </w:r>
            <w:r w:rsidRPr="0014027D">
              <w:rPr>
                <w:rFonts w:hint="eastAsia"/>
                <w:sz w:val="24"/>
              </w:rPr>
              <w:t>项目建设</w:t>
            </w:r>
            <w:r w:rsidR="003C0639" w:rsidRPr="0014027D">
              <w:rPr>
                <w:rFonts w:hint="eastAsia"/>
                <w:sz w:val="24"/>
              </w:rPr>
              <w:t>整体</w:t>
            </w:r>
            <w:r w:rsidRPr="0014027D">
              <w:rPr>
                <w:rFonts w:hint="eastAsia"/>
                <w:sz w:val="24"/>
              </w:rPr>
              <w:t>成效及共建单位</w:t>
            </w:r>
            <w:r w:rsidR="003C0639" w:rsidRPr="0014027D">
              <w:rPr>
                <w:rFonts w:hint="eastAsia"/>
                <w:sz w:val="24"/>
              </w:rPr>
              <w:t>反馈</w:t>
            </w:r>
            <w:r w:rsidRPr="0014027D">
              <w:rPr>
                <w:rFonts w:hint="eastAsia"/>
                <w:sz w:val="24"/>
              </w:rPr>
              <w:t>、</w:t>
            </w:r>
            <w:r w:rsidR="003C0639" w:rsidRPr="0014027D">
              <w:rPr>
                <w:rFonts w:hint="eastAsia"/>
                <w:sz w:val="24"/>
              </w:rPr>
              <w:t>学生实践成效达成度等角度来看，自评如下：</w:t>
            </w:r>
          </w:p>
          <w:p w14:paraId="60A4D6AE" w14:textId="5E208C42" w:rsidR="003C0639" w:rsidRPr="0014027D" w:rsidRDefault="003C0639" w:rsidP="0014027D">
            <w:pPr>
              <w:spacing w:line="360" w:lineRule="auto"/>
              <w:rPr>
                <w:sz w:val="24"/>
              </w:rPr>
            </w:pPr>
            <w:r w:rsidRPr="0014027D">
              <w:rPr>
                <w:rFonts w:hint="eastAsia"/>
                <w:sz w:val="24"/>
              </w:rPr>
              <w:t>1</w:t>
            </w:r>
            <w:r w:rsidRPr="0014027D">
              <w:rPr>
                <w:rFonts w:hint="eastAsia"/>
                <w:sz w:val="24"/>
              </w:rPr>
              <w:t>、对照项目申报书和结题验收标准，实践教育基地的建设目标和任务已</w:t>
            </w:r>
            <w:r w:rsidR="0014027D">
              <w:rPr>
                <w:rFonts w:hint="eastAsia"/>
                <w:sz w:val="24"/>
              </w:rPr>
              <w:t>基本</w:t>
            </w:r>
            <w:r w:rsidRPr="0014027D">
              <w:rPr>
                <w:rFonts w:hint="eastAsia"/>
                <w:sz w:val="24"/>
              </w:rPr>
              <w:t>全面完成。</w:t>
            </w:r>
          </w:p>
          <w:p w14:paraId="3877A4D7" w14:textId="77777777" w:rsidR="003C0639" w:rsidRPr="0014027D" w:rsidRDefault="003C0639" w:rsidP="0014027D">
            <w:pPr>
              <w:spacing w:line="360" w:lineRule="auto"/>
              <w:rPr>
                <w:sz w:val="24"/>
              </w:rPr>
            </w:pPr>
            <w:r w:rsidRPr="0014027D">
              <w:rPr>
                <w:rFonts w:hint="eastAsia"/>
                <w:sz w:val="24"/>
              </w:rPr>
              <w:t>2</w:t>
            </w:r>
            <w:r w:rsidRPr="0014027D">
              <w:rPr>
                <w:rFonts w:hint="eastAsia"/>
                <w:sz w:val="24"/>
              </w:rPr>
              <w:t>、实践教育基地运行平稳、条件建设不断提升。</w:t>
            </w:r>
          </w:p>
          <w:p w14:paraId="0F3A4D97" w14:textId="77777777" w:rsidR="003C0639" w:rsidRPr="0014027D" w:rsidRDefault="003C0639" w:rsidP="0014027D">
            <w:pPr>
              <w:spacing w:line="360" w:lineRule="auto"/>
              <w:rPr>
                <w:sz w:val="24"/>
              </w:rPr>
            </w:pPr>
            <w:r w:rsidRPr="0014027D">
              <w:rPr>
                <w:rFonts w:hint="eastAsia"/>
                <w:sz w:val="24"/>
              </w:rPr>
              <w:t>3</w:t>
            </w:r>
            <w:r w:rsidRPr="0014027D">
              <w:rPr>
                <w:rFonts w:hint="eastAsia"/>
                <w:sz w:val="24"/>
              </w:rPr>
              <w:t>、实践基地管理制度较为完备，并构建了实践教学环节的质量保障体系</w:t>
            </w:r>
          </w:p>
          <w:p w14:paraId="555D3EF2" w14:textId="77777777" w:rsidR="003C0639" w:rsidRPr="0014027D" w:rsidRDefault="003C0639" w:rsidP="0014027D">
            <w:pPr>
              <w:spacing w:line="360" w:lineRule="auto"/>
              <w:rPr>
                <w:sz w:val="24"/>
              </w:rPr>
            </w:pPr>
            <w:r w:rsidRPr="0014027D">
              <w:rPr>
                <w:rFonts w:hint="eastAsia"/>
                <w:sz w:val="24"/>
              </w:rPr>
              <w:t>4</w:t>
            </w:r>
            <w:r w:rsidRPr="0014027D">
              <w:rPr>
                <w:rFonts w:hint="eastAsia"/>
                <w:sz w:val="24"/>
              </w:rPr>
              <w:t>、实践基地的建设成效</w:t>
            </w:r>
            <w:r w:rsidR="0014027D" w:rsidRPr="0014027D">
              <w:rPr>
                <w:rFonts w:hint="eastAsia"/>
                <w:sz w:val="24"/>
              </w:rPr>
              <w:t>较为显著，尤其是在新工科人才培养和提升学生就业、升学竞争力方面取得了一定成绩。</w:t>
            </w:r>
          </w:p>
          <w:p w14:paraId="2EA4EAAD" w14:textId="77777777" w:rsidR="0014027D" w:rsidRPr="0014027D" w:rsidRDefault="0014027D" w:rsidP="0014027D">
            <w:pPr>
              <w:spacing w:line="360" w:lineRule="auto"/>
              <w:rPr>
                <w:rFonts w:asciiTheme="minorEastAsia" w:eastAsiaTheme="minorEastAsia" w:hAnsiTheme="minorEastAsia"/>
                <w:sz w:val="24"/>
                <w:szCs w:val="24"/>
              </w:rPr>
            </w:pPr>
            <w:r w:rsidRPr="0014027D">
              <w:rPr>
                <w:rFonts w:hint="eastAsia"/>
                <w:sz w:val="24"/>
              </w:rPr>
              <w:t>5</w:t>
            </w:r>
            <w:r w:rsidRPr="0014027D">
              <w:rPr>
                <w:rFonts w:hint="eastAsia"/>
                <w:sz w:val="24"/>
              </w:rPr>
              <w:t>、</w:t>
            </w:r>
            <w:r>
              <w:rPr>
                <w:rFonts w:hint="eastAsia"/>
                <w:sz w:val="24"/>
              </w:rPr>
              <w:t>项目的创新特色仍需进一步探索，共建双方的合作广度和深度有待持续探索。</w:t>
            </w:r>
          </w:p>
          <w:p w14:paraId="08C62CFE" w14:textId="1FC59D0E" w:rsidR="0014027D" w:rsidRPr="00B879D9" w:rsidRDefault="0014027D" w:rsidP="0014027D">
            <w:pPr>
              <w:spacing w:line="360" w:lineRule="auto"/>
              <w:rPr>
                <w:rFonts w:ascii="华文楷体" w:eastAsia="华文楷体" w:hAnsi="华文楷体"/>
                <w:kern w:val="0"/>
                <w:szCs w:val="21"/>
              </w:rPr>
            </w:pPr>
            <w:r w:rsidRPr="0014027D">
              <w:rPr>
                <w:rFonts w:asciiTheme="minorEastAsia" w:eastAsiaTheme="minorEastAsia" w:hAnsiTheme="minorEastAsia" w:hint="eastAsia"/>
                <w:kern w:val="0"/>
                <w:sz w:val="24"/>
                <w:szCs w:val="24"/>
              </w:rPr>
              <w:t>6、实践型师资的培育是项目可持续发展的最大障碍，如何提升专业教师的参与度是今后实践教学质量保障体系的关键命题。</w:t>
            </w:r>
          </w:p>
        </w:tc>
      </w:tr>
      <w:tr w:rsidR="00550B36" w:rsidRPr="00550B36" w14:paraId="107D9F97" w14:textId="77777777" w:rsidTr="00550B36">
        <w:trPr>
          <w:trHeight w:val="2832"/>
        </w:trPr>
        <w:tc>
          <w:tcPr>
            <w:tcW w:w="8613" w:type="dxa"/>
          </w:tcPr>
          <w:p w14:paraId="6A3D6D8A" w14:textId="51A03D5E" w:rsidR="00034F8D" w:rsidRPr="00645CB9" w:rsidRDefault="00034F8D" w:rsidP="00550B36">
            <w:pPr>
              <w:rPr>
                <w:rFonts w:hint="eastAsia"/>
                <w:sz w:val="24"/>
              </w:rPr>
            </w:pPr>
            <w:r>
              <w:rPr>
                <w:rFonts w:ascii="Times New Roman" w:eastAsia="华文楷体" w:hAnsi="Times New Roman"/>
                <w:kern w:val="0"/>
                <w:szCs w:val="21"/>
              </w:rPr>
              <w:t>项目主要建设（改革）成果在校内外的实践应用情况、推广情况和共享情况</w:t>
            </w:r>
            <w:r>
              <w:rPr>
                <w:rFonts w:ascii="Times New Roman" w:eastAsia="华文楷体" w:hAnsi="Times New Roman"/>
                <w:kern w:val="0"/>
                <w:szCs w:val="21"/>
              </w:rPr>
              <w:t>(800</w:t>
            </w:r>
            <w:r>
              <w:rPr>
                <w:rFonts w:ascii="Times New Roman" w:eastAsia="华文楷体" w:hAnsi="Times New Roman"/>
                <w:kern w:val="0"/>
                <w:szCs w:val="21"/>
              </w:rPr>
              <w:t>字以内</w:t>
            </w:r>
            <w:r>
              <w:rPr>
                <w:rFonts w:ascii="Times New Roman" w:eastAsia="华文楷体" w:hAnsi="Times New Roman"/>
                <w:kern w:val="0"/>
                <w:szCs w:val="21"/>
              </w:rPr>
              <w:t>)</w:t>
            </w:r>
            <w:r>
              <w:rPr>
                <w:rFonts w:ascii="Times New Roman" w:eastAsia="华文楷体" w:hAnsi="Times New Roman"/>
                <w:kern w:val="0"/>
                <w:szCs w:val="21"/>
              </w:rPr>
              <w:t>，需附实证或证明材料。</w:t>
            </w:r>
          </w:p>
          <w:p w14:paraId="43706F33" w14:textId="4495E123" w:rsidR="00550B36" w:rsidRPr="00B05F87" w:rsidRDefault="0014027D" w:rsidP="00B05F87">
            <w:pPr>
              <w:spacing w:line="360" w:lineRule="auto"/>
              <w:rPr>
                <w:rFonts w:asciiTheme="minorEastAsia" w:eastAsiaTheme="minorEastAsia" w:hAnsiTheme="minorEastAsia"/>
                <w:kern w:val="0"/>
                <w:sz w:val="24"/>
                <w:szCs w:val="24"/>
              </w:rPr>
            </w:pPr>
            <w:r w:rsidRPr="00B05F87">
              <w:rPr>
                <w:rFonts w:asciiTheme="minorEastAsia" w:eastAsiaTheme="minorEastAsia" w:hAnsiTheme="minorEastAsia" w:hint="eastAsia"/>
                <w:kern w:val="0"/>
                <w:sz w:val="24"/>
                <w:szCs w:val="24"/>
              </w:rPr>
              <w:t>1、开放共享。依托教材、教改论文可实现实践教学经验的分享；</w:t>
            </w:r>
            <w:r w:rsidR="00864CB6" w:rsidRPr="00B05F87">
              <w:rPr>
                <w:rFonts w:asciiTheme="minorEastAsia" w:eastAsiaTheme="minorEastAsia" w:hAnsiTheme="minorEastAsia" w:hint="eastAsia"/>
                <w:kern w:val="0"/>
                <w:sz w:val="24"/>
                <w:szCs w:val="24"/>
              </w:rPr>
              <w:t>依托新云课堂的项目开放展示，便于校内外共享实践基地运行管理制度和实践教学环节质量保障体系内容。（参见佐证材料</w:t>
            </w:r>
            <w:r w:rsidR="004427B9" w:rsidRPr="00B05F87">
              <w:rPr>
                <w:rFonts w:asciiTheme="minorEastAsia" w:eastAsiaTheme="minorEastAsia" w:hAnsiTheme="minorEastAsia" w:hint="eastAsia"/>
                <w:kern w:val="0"/>
                <w:sz w:val="24"/>
                <w:szCs w:val="24"/>
              </w:rPr>
              <w:t>16-18，30</w:t>
            </w:r>
            <w:r w:rsidR="004427B9" w:rsidRPr="00B05F87">
              <w:rPr>
                <w:rFonts w:asciiTheme="minorEastAsia" w:eastAsiaTheme="minorEastAsia" w:hAnsiTheme="minorEastAsia"/>
                <w:kern w:val="0"/>
                <w:sz w:val="24"/>
                <w:szCs w:val="24"/>
              </w:rPr>
              <w:t>）</w:t>
            </w:r>
          </w:p>
          <w:p w14:paraId="5D65410E" w14:textId="60A0416D" w:rsidR="00864CB6" w:rsidRPr="00A112D0" w:rsidRDefault="00864CB6" w:rsidP="00B05F87">
            <w:pPr>
              <w:spacing w:line="360" w:lineRule="auto"/>
              <w:rPr>
                <w:rFonts w:ascii="华文楷体" w:eastAsia="华文楷体" w:hAnsi="华文楷体"/>
                <w:kern w:val="0"/>
                <w:szCs w:val="21"/>
              </w:rPr>
            </w:pPr>
            <w:r w:rsidRPr="00B05F87">
              <w:rPr>
                <w:rFonts w:asciiTheme="minorEastAsia" w:eastAsiaTheme="minorEastAsia" w:hAnsiTheme="minorEastAsia" w:hint="eastAsia"/>
                <w:kern w:val="0"/>
                <w:sz w:val="24"/>
                <w:szCs w:val="24"/>
              </w:rPr>
              <w:t>2、</w:t>
            </w:r>
            <w:r w:rsidR="004427B9" w:rsidRPr="00B05F87">
              <w:rPr>
                <w:rFonts w:asciiTheme="minorEastAsia" w:eastAsiaTheme="minorEastAsia" w:hAnsiTheme="minorEastAsia" w:hint="eastAsia"/>
                <w:kern w:val="0"/>
                <w:sz w:val="24"/>
                <w:szCs w:val="24"/>
              </w:rPr>
              <w:t>校内外实践应用与推广情况。在校内，本项目不仅满足了学院金融工程、投资学、经济学本科和硕士生的实习</w:t>
            </w:r>
            <w:r w:rsidR="0065094E" w:rsidRPr="00B05F87">
              <w:rPr>
                <w:rFonts w:asciiTheme="minorEastAsia" w:eastAsiaTheme="minorEastAsia" w:hAnsiTheme="minorEastAsia" w:hint="eastAsia"/>
                <w:kern w:val="0"/>
                <w:sz w:val="24"/>
                <w:szCs w:val="24"/>
              </w:rPr>
              <w:t>实践</w:t>
            </w:r>
            <w:r w:rsidR="004427B9" w:rsidRPr="00B05F87">
              <w:rPr>
                <w:rFonts w:asciiTheme="minorEastAsia" w:eastAsiaTheme="minorEastAsia" w:hAnsiTheme="minorEastAsia" w:hint="eastAsia"/>
                <w:kern w:val="0"/>
                <w:sz w:val="24"/>
                <w:szCs w:val="24"/>
              </w:rPr>
              <w:t>需求，更把实践教育基地</w:t>
            </w:r>
            <w:r w:rsidR="0065094E" w:rsidRPr="00B05F87">
              <w:rPr>
                <w:rFonts w:asciiTheme="minorEastAsia" w:eastAsiaTheme="minorEastAsia" w:hAnsiTheme="minorEastAsia" w:hint="eastAsia"/>
                <w:kern w:val="0"/>
                <w:sz w:val="24"/>
                <w:szCs w:val="24"/>
              </w:rPr>
              <w:t>作</w:t>
            </w:r>
            <w:r w:rsidR="004427B9" w:rsidRPr="00B05F87">
              <w:rPr>
                <w:rFonts w:asciiTheme="minorEastAsia" w:eastAsiaTheme="minorEastAsia" w:hAnsiTheme="minorEastAsia" w:hint="eastAsia"/>
                <w:kern w:val="0"/>
                <w:sz w:val="24"/>
                <w:szCs w:val="24"/>
              </w:rPr>
              <w:t>为</w:t>
            </w:r>
            <w:r w:rsidR="0065094E" w:rsidRPr="00B05F87">
              <w:rPr>
                <w:rFonts w:asciiTheme="minorEastAsia" w:eastAsiaTheme="minorEastAsia" w:hAnsiTheme="minorEastAsia" w:hint="eastAsia"/>
                <w:kern w:val="0"/>
                <w:sz w:val="24"/>
                <w:szCs w:val="24"/>
              </w:rPr>
              <w:t>我校科技金融创新班人才培养的关键教学平台和新工科人才培养的试点项目</w:t>
            </w:r>
            <w:r w:rsidR="005152F6">
              <w:rPr>
                <w:rFonts w:asciiTheme="minorEastAsia" w:eastAsiaTheme="minorEastAsia" w:hAnsiTheme="minorEastAsia" w:hint="eastAsia"/>
                <w:kern w:val="0"/>
                <w:sz w:val="24"/>
                <w:szCs w:val="24"/>
              </w:rPr>
              <w:t>，</w:t>
            </w:r>
            <w:r w:rsidR="004427B9" w:rsidRPr="00B05F87">
              <w:rPr>
                <w:rFonts w:asciiTheme="minorEastAsia" w:eastAsiaTheme="minorEastAsia" w:hAnsiTheme="minorEastAsia" w:hint="eastAsia"/>
                <w:kern w:val="0"/>
                <w:sz w:val="24"/>
                <w:szCs w:val="24"/>
              </w:rPr>
              <w:t>并通过培养方案和《专业实习》大纲得以</w:t>
            </w:r>
            <w:r w:rsidR="0065094E" w:rsidRPr="00B05F87">
              <w:rPr>
                <w:rFonts w:asciiTheme="minorEastAsia" w:eastAsiaTheme="minorEastAsia" w:hAnsiTheme="minorEastAsia" w:hint="eastAsia"/>
                <w:kern w:val="0"/>
                <w:sz w:val="24"/>
                <w:szCs w:val="24"/>
              </w:rPr>
              <w:t>贯彻执行（参见佐证材料1-3，35）。</w:t>
            </w:r>
            <w:r w:rsidR="00B05F87" w:rsidRPr="00B05F87">
              <w:rPr>
                <w:rFonts w:asciiTheme="minorEastAsia" w:eastAsiaTheme="minorEastAsia" w:hAnsiTheme="minorEastAsia" w:hint="eastAsia"/>
                <w:kern w:val="0"/>
                <w:sz w:val="24"/>
                <w:szCs w:val="24"/>
              </w:rPr>
              <w:t>在校外，项目推广主要通过媒体报道、举办高校师资培训项目、校际交流与互访等形式进行推广和示范（参见佐证材料31-32）。</w:t>
            </w:r>
          </w:p>
        </w:tc>
      </w:tr>
      <w:tr w:rsidR="00B879D9" w:rsidRPr="00550B36" w14:paraId="05FBFA1C" w14:textId="77777777" w:rsidTr="00550B36">
        <w:trPr>
          <w:trHeight w:val="2549"/>
        </w:trPr>
        <w:tc>
          <w:tcPr>
            <w:tcW w:w="8613" w:type="dxa"/>
          </w:tcPr>
          <w:p w14:paraId="11E7D134" w14:textId="05516933" w:rsidR="005152F6" w:rsidRDefault="005152F6" w:rsidP="00264334">
            <w:pPr>
              <w:spacing w:line="360" w:lineRule="auto"/>
              <w:rPr>
                <w:rFonts w:ascii="华文楷体" w:eastAsia="华文楷体" w:hAnsi="华文楷体" w:hint="eastAsia"/>
                <w:kern w:val="0"/>
                <w:szCs w:val="21"/>
              </w:rPr>
            </w:pPr>
            <w:r>
              <w:rPr>
                <w:rFonts w:ascii="Times New Roman" w:eastAsia="华文楷体" w:hAnsi="Times New Roman"/>
                <w:kern w:val="0"/>
                <w:szCs w:val="21"/>
              </w:rPr>
              <w:t>项目创新性、目前所起到的主要示范作用和对教学改革的促进作用（</w:t>
            </w:r>
            <w:r>
              <w:rPr>
                <w:rFonts w:ascii="Times New Roman" w:eastAsia="华文楷体" w:hAnsi="Times New Roman"/>
                <w:kern w:val="0"/>
                <w:szCs w:val="21"/>
              </w:rPr>
              <w:t>500</w:t>
            </w:r>
            <w:r>
              <w:rPr>
                <w:rFonts w:ascii="Times New Roman" w:eastAsia="华文楷体" w:hAnsi="Times New Roman"/>
                <w:kern w:val="0"/>
                <w:szCs w:val="21"/>
              </w:rPr>
              <w:t>字以内），需附实证或证明材料</w:t>
            </w:r>
          </w:p>
          <w:p w14:paraId="38682FEA" w14:textId="529A28AF" w:rsidR="00B05F87" w:rsidRDefault="00B05F87" w:rsidP="00264334">
            <w:pPr>
              <w:spacing w:line="360" w:lineRule="auto"/>
              <w:rPr>
                <w:rFonts w:asciiTheme="minorEastAsia" w:eastAsiaTheme="minorEastAsia" w:hAnsiTheme="minorEastAsia"/>
                <w:kern w:val="0"/>
                <w:sz w:val="24"/>
                <w:szCs w:val="24"/>
              </w:rPr>
            </w:pPr>
            <w:r w:rsidRPr="00546F76">
              <w:rPr>
                <w:rFonts w:asciiTheme="minorEastAsia" w:eastAsiaTheme="minorEastAsia" w:hAnsiTheme="minorEastAsia" w:hint="eastAsia"/>
                <w:kern w:val="0"/>
                <w:sz w:val="24"/>
                <w:szCs w:val="24"/>
              </w:rPr>
              <w:t>1、项目创新性。自项目建设</w:t>
            </w:r>
            <w:r w:rsidR="00546F76" w:rsidRPr="00546F76">
              <w:rPr>
                <w:rFonts w:asciiTheme="minorEastAsia" w:eastAsiaTheme="minorEastAsia" w:hAnsiTheme="minorEastAsia" w:hint="eastAsia"/>
                <w:kern w:val="0"/>
                <w:sz w:val="24"/>
                <w:szCs w:val="24"/>
              </w:rPr>
              <w:t>开始，实践教育基地项目组成员就秉承“以学生为中心、学习成果导向和持续改进”的理念，把学生的获得感作为项目建设的关键目标（参见佐证材料14-15，2</w:t>
            </w:r>
            <w:r w:rsidR="00546F76">
              <w:rPr>
                <w:rFonts w:asciiTheme="minorEastAsia" w:eastAsiaTheme="minorEastAsia" w:hAnsiTheme="minorEastAsia" w:hint="eastAsia"/>
                <w:kern w:val="0"/>
                <w:sz w:val="24"/>
                <w:szCs w:val="24"/>
              </w:rPr>
              <w:t>7</w:t>
            </w:r>
            <w:r w:rsidR="00546F76" w:rsidRPr="00546F76">
              <w:rPr>
                <w:rFonts w:asciiTheme="minorEastAsia" w:eastAsiaTheme="minorEastAsia" w:hAnsiTheme="minorEastAsia" w:hint="eastAsia"/>
                <w:kern w:val="0"/>
                <w:sz w:val="24"/>
                <w:szCs w:val="24"/>
              </w:rPr>
              <w:t>-29）；</w:t>
            </w:r>
            <w:r w:rsidR="00546F76">
              <w:rPr>
                <w:rFonts w:asciiTheme="minorEastAsia" w:eastAsiaTheme="minorEastAsia" w:hAnsiTheme="minorEastAsia" w:hint="eastAsia"/>
                <w:kern w:val="0"/>
                <w:sz w:val="24"/>
                <w:szCs w:val="24"/>
              </w:rPr>
              <w:t>对银校合作的广度和深度的探索（参见佐证</w:t>
            </w:r>
            <w:r w:rsidR="00546F76">
              <w:rPr>
                <w:rFonts w:asciiTheme="minorEastAsia" w:eastAsiaTheme="minorEastAsia" w:hAnsiTheme="minorEastAsia" w:hint="eastAsia"/>
                <w:kern w:val="0"/>
                <w:sz w:val="24"/>
                <w:szCs w:val="24"/>
              </w:rPr>
              <w:lastRenderedPageBreak/>
              <w:t>材料2</w:t>
            </w:r>
            <w:r w:rsidR="003F5B0F">
              <w:rPr>
                <w:rFonts w:asciiTheme="minorEastAsia" w:eastAsiaTheme="minorEastAsia" w:hAnsiTheme="minorEastAsia" w:hint="eastAsia"/>
                <w:kern w:val="0"/>
                <w:sz w:val="24"/>
                <w:szCs w:val="24"/>
              </w:rPr>
              <w:t>5</w:t>
            </w:r>
            <w:r w:rsidR="00546F76">
              <w:rPr>
                <w:rFonts w:asciiTheme="minorEastAsia" w:eastAsiaTheme="minorEastAsia" w:hAnsiTheme="minorEastAsia" w:hint="eastAsia"/>
                <w:kern w:val="0"/>
                <w:sz w:val="24"/>
                <w:szCs w:val="24"/>
              </w:rPr>
              <w:t>-26，33</w:t>
            </w:r>
            <w:r w:rsidR="001318E1">
              <w:rPr>
                <w:rFonts w:asciiTheme="minorEastAsia" w:eastAsiaTheme="minorEastAsia" w:hAnsiTheme="minorEastAsia" w:hint="eastAsia"/>
                <w:kern w:val="0"/>
                <w:sz w:val="24"/>
                <w:szCs w:val="24"/>
              </w:rPr>
              <w:t>-34</w:t>
            </w:r>
            <w:r w:rsidR="00546F76">
              <w:rPr>
                <w:rFonts w:asciiTheme="minorEastAsia" w:eastAsiaTheme="minorEastAsia" w:hAnsiTheme="minorEastAsia" w:hint="eastAsia"/>
                <w:kern w:val="0"/>
                <w:sz w:val="24"/>
                <w:szCs w:val="24"/>
              </w:rPr>
              <w:t>）；理工科+金融的新工科人才培养的</w:t>
            </w:r>
            <w:r w:rsidR="00C32F4D">
              <w:rPr>
                <w:rFonts w:asciiTheme="minorEastAsia" w:eastAsiaTheme="minorEastAsia" w:hAnsiTheme="minorEastAsia" w:hint="eastAsia"/>
                <w:kern w:val="0"/>
                <w:sz w:val="24"/>
                <w:szCs w:val="24"/>
              </w:rPr>
              <w:t>探索与实践（参见佐证材料22-24）；把实践教学环节纳入学院本科教学质量保障体系（参见佐证材料11）.</w:t>
            </w:r>
          </w:p>
          <w:p w14:paraId="3E600DBE" w14:textId="08D90543" w:rsidR="00C32F4D" w:rsidRPr="00546F76" w:rsidRDefault="00C32F4D" w:rsidP="00264334">
            <w:pPr>
              <w:spacing w:line="360" w:lineRule="auto"/>
              <w:rPr>
                <w:rFonts w:asciiTheme="minorEastAsia" w:eastAsiaTheme="minorEastAsia" w:hAnsiTheme="minorEastAsia"/>
                <w:sz w:val="24"/>
                <w:szCs w:val="24"/>
              </w:rPr>
            </w:pPr>
            <w:r>
              <w:rPr>
                <w:rFonts w:asciiTheme="minorEastAsia" w:eastAsiaTheme="minorEastAsia" w:hAnsiTheme="minorEastAsia" w:hint="eastAsia"/>
                <w:kern w:val="0"/>
                <w:sz w:val="24"/>
                <w:szCs w:val="24"/>
              </w:rPr>
              <w:t>2、主要示范作用</w:t>
            </w:r>
            <w:r w:rsidR="00DC7F33">
              <w:rPr>
                <w:rFonts w:asciiTheme="minorEastAsia" w:eastAsiaTheme="minorEastAsia" w:hAnsiTheme="minorEastAsia" w:hint="eastAsia"/>
                <w:kern w:val="0"/>
                <w:sz w:val="24"/>
                <w:szCs w:val="24"/>
              </w:rPr>
              <w:t>以及对教学改革的促进</w:t>
            </w:r>
            <w:r>
              <w:rPr>
                <w:rFonts w:asciiTheme="minorEastAsia" w:eastAsiaTheme="minorEastAsia" w:hAnsiTheme="minorEastAsia" w:hint="eastAsia"/>
                <w:kern w:val="0"/>
                <w:sz w:val="24"/>
                <w:szCs w:val="24"/>
              </w:rPr>
              <w:t>。把科技金融班实践教学环节质量保障列为实践教育基地的重点建设目标，对接共建单位的高水平教学资源，打造从本科到研究生的递进式人才培养实践体系，可成为科技金融人才培养的建设示范。从五邑大学、江汉大学</w:t>
            </w:r>
            <w:r w:rsidR="00AA0AB4">
              <w:rPr>
                <w:rFonts w:asciiTheme="minorEastAsia" w:eastAsiaTheme="minorEastAsia" w:hAnsiTheme="minorEastAsia" w:hint="eastAsia"/>
                <w:kern w:val="0"/>
                <w:sz w:val="24"/>
                <w:szCs w:val="24"/>
              </w:rPr>
              <w:t>、广东培正学院</w:t>
            </w:r>
            <w:r>
              <w:rPr>
                <w:rFonts w:asciiTheme="minorEastAsia" w:eastAsiaTheme="minorEastAsia" w:hAnsiTheme="minorEastAsia" w:hint="eastAsia"/>
                <w:kern w:val="0"/>
                <w:sz w:val="24"/>
                <w:szCs w:val="24"/>
              </w:rPr>
              <w:t>等</w:t>
            </w:r>
            <w:r w:rsidR="00DC7F33">
              <w:rPr>
                <w:rFonts w:asciiTheme="minorEastAsia" w:eastAsiaTheme="minorEastAsia" w:hAnsiTheme="minorEastAsia" w:hint="eastAsia"/>
                <w:kern w:val="0"/>
                <w:sz w:val="24"/>
                <w:szCs w:val="24"/>
              </w:rPr>
              <w:t>国内</w:t>
            </w:r>
            <w:r>
              <w:rPr>
                <w:rFonts w:asciiTheme="minorEastAsia" w:eastAsiaTheme="minorEastAsia" w:hAnsiTheme="minorEastAsia" w:hint="eastAsia"/>
                <w:kern w:val="0"/>
                <w:sz w:val="24"/>
                <w:szCs w:val="24"/>
              </w:rPr>
              <w:t>高校的来访交流</w:t>
            </w:r>
            <w:r w:rsidR="00DC7F33">
              <w:rPr>
                <w:rFonts w:asciiTheme="minorEastAsia" w:eastAsiaTheme="minorEastAsia" w:hAnsiTheme="minorEastAsia" w:hint="eastAsia"/>
                <w:kern w:val="0"/>
                <w:sz w:val="24"/>
                <w:szCs w:val="24"/>
              </w:rPr>
              <w:t>内容观察，目前实践教育基地所承担的“理工+金融”人才培养功能，</w:t>
            </w:r>
            <w:r w:rsidR="00AA0AB4">
              <w:rPr>
                <w:rFonts w:asciiTheme="minorEastAsia" w:eastAsiaTheme="minorEastAsia" w:hAnsiTheme="minorEastAsia" w:hint="eastAsia"/>
                <w:kern w:val="0"/>
                <w:sz w:val="24"/>
                <w:szCs w:val="24"/>
              </w:rPr>
              <w:t>并有望</w:t>
            </w:r>
            <w:r w:rsidR="00DC7F33">
              <w:rPr>
                <w:rFonts w:asciiTheme="minorEastAsia" w:eastAsiaTheme="minorEastAsia" w:hAnsiTheme="minorEastAsia" w:hint="eastAsia"/>
                <w:kern w:val="0"/>
                <w:sz w:val="24"/>
                <w:szCs w:val="24"/>
              </w:rPr>
              <w:t>会成为地方工科院校围绕新工科人才培养教学改革与创新实践的新方向（参见佐证材料24，31）。</w:t>
            </w:r>
          </w:p>
        </w:tc>
      </w:tr>
    </w:tbl>
    <w:p w14:paraId="521DA41E" w14:textId="77777777" w:rsidR="002227DB" w:rsidRDefault="002227DB" w:rsidP="00F2781E">
      <w:pPr>
        <w:widowControl/>
        <w:jc w:val="left"/>
        <w:rPr>
          <w:b/>
          <w:bCs/>
          <w:sz w:val="30"/>
          <w:szCs w:val="30"/>
        </w:rPr>
      </w:pPr>
    </w:p>
    <w:p w14:paraId="2EB6AD9C" w14:textId="784D8CC0" w:rsidR="00960375" w:rsidRPr="002227DB" w:rsidRDefault="00F2781E" w:rsidP="002227DB">
      <w:pPr>
        <w:rPr>
          <w:rFonts w:ascii="黑体" w:eastAsia="黑体" w:hAnsi="黑体" w:cs="黑体"/>
          <w:sz w:val="32"/>
          <w:szCs w:val="32"/>
        </w:rPr>
      </w:pPr>
      <w:r w:rsidRPr="002227DB">
        <w:rPr>
          <w:rFonts w:ascii="黑体" w:eastAsia="黑体" w:hAnsi="黑体" w:cs="黑体" w:hint="eastAsia"/>
          <w:sz w:val="32"/>
          <w:szCs w:val="32"/>
        </w:rPr>
        <w:t>四</w:t>
      </w:r>
      <w:r w:rsidR="00960375" w:rsidRPr="002227DB">
        <w:rPr>
          <w:rFonts w:ascii="黑体" w:eastAsia="黑体" w:hAnsi="黑体" w:cs="黑体" w:hint="eastAsia"/>
          <w:sz w:val="32"/>
          <w:szCs w:val="32"/>
        </w:rPr>
        <w:t>、</w:t>
      </w:r>
      <w:r w:rsidR="00FE433B" w:rsidRPr="002227DB">
        <w:rPr>
          <w:rFonts w:ascii="黑体" w:eastAsia="黑体" w:hAnsi="黑体" w:cs="黑体" w:hint="eastAsia"/>
          <w:sz w:val="32"/>
          <w:szCs w:val="32"/>
        </w:rPr>
        <w:t>其他需要说明</w:t>
      </w:r>
      <w:r w:rsidR="00FE433B" w:rsidRPr="002227DB">
        <w:rPr>
          <w:rFonts w:ascii="黑体" w:eastAsia="黑体" w:hAnsi="黑体" w:cs="黑体"/>
          <w:sz w:val="32"/>
          <w:szCs w:val="32"/>
        </w:rPr>
        <w:t>的问题</w:t>
      </w:r>
      <w:r w:rsidR="00B4318B" w:rsidRPr="002227DB">
        <w:rPr>
          <w:rFonts w:ascii="黑体" w:eastAsia="黑体" w:hAnsi="黑体" w:cs="黑体"/>
          <w:sz w:val="32"/>
          <w:szCs w:val="32"/>
        </w:rPr>
        <w:t>及</w:t>
      </w:r>
      <w:r w:rsidR="00960375" w:rsidRPr="002227DB">
        <w:rPr>
          <w:rFonts w:ascii="黑体" w:eastAsia="黑体" w:hAnsi="黑体" w:cs="黑体" w:hint="eastAsia"/>
          <w:sz w:val="32"/>
          <w:szCs w:val="32"/>
        </w:rPr>
        <w:t>后续建设规划</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60375" w:rsidRPr="00645CB9" w14:paraId="72DEDEDC" w14:textId="77777777" w:rsidTr="00550B36">
        <w:trPr>
          <w:trHeight w:val="4166"/>
        </w:trPr>
        <w:tc>
          <w:tcPr>
            <w:tcW w:w="8613" w:type="dxa"/>
            <w:shd w:val="clear" w:color="auto" w:fill="auto"/>
          </w:tcPr>
          <w:p w14:paraId="03CBDB76" w14:textId="754DAE97" w:rsidR="00960375" w:rsidRDefault="00960375" w:rsidP="00B4318B">
            <w:pPr>
              <w:rPr>
                <w:rFonts w:ascii="华文楷体" w:eastAsia="华文楷体" w:hAnsi="华文楷体"/>
                <w:kern w:val="0"/>
                <w:szCs w:val="21"/>
              </w:rPr>
            </w:pPr>
            <w:r w:rsidRPr="00645CB9">
              <w:rPr>
                <w:rFonts w:ascii="华文楷体" w:eastAsia="华文楷体" w:hAnsi="华文楷体" w:hint="eastAsia"/>
                <w:kern w:val="0"/>
                <w:szCs w:val="21"/>
              </w:rPr>
              <w:t>（</w:t>
            </w:r>
            <w:r w:rsidR="00B4318B">
              <w:rPr>
                <w:rFonts w:ascii="华文楷体" w:eastAsia="华文楷体" w:hAnsi="华文楷体" w:hint="eastAsia"/>
                <w:kern w:val="0"/>
                <w:szCs w:val="21"/>
              </w:rPr>
              <w:t>分析</w:t>
            </w:r>
            <w:r w:rsidR="00B4318B">
              <w:rPr>
                <w:rFonts w:ascii="华文楷体" w:eastAsia="华文楷体" w:hAnsi="华文楷体"/>
                <w:kern w:val="0"/>
                <w:szCs w:val="21"/>
              </w:rPr>
              <w:t>目前项目建设仍然存在的主要未解决的问题</w:t>
            </w:r>
            <w:r w:rsidR="00B4318B">
              <w:rPr>
                <w:rFonts w:ascii="华文楷体" w:eastAsia="华文楷体" w:hAnsi="华文楷体" w:hint="eastAsia"/>
                <w:kern w:val="0"/>
                <w:szCs w:val="21"/>
              </w:rPr>
              <w:t>及对策</w:t>
            </w:r>
            <w:r w:rsidR="00B4318B">
              <w:rPr>
                <w:rFonts w:ascii="华文楷体" w:eastAsia="华文楷体" w:hAnsi="华文楷体"/>
                <w:kern w:val="0"/>
                <w:szCs w:val="21"/>
              </w:rPr>
              <w:t>，</w:t>
            </w:r>
            <w:r w:rsidRPr="00645CB9">
              <w:rPr>
                <w:rFonts w:ascii="华文楷体" w:eastAsia="华文楷体" w:hAnsi="华文楷体" w:hint="eastAsia"/>
                <w:kern w:val="0"/>
                <w:szCs w:val="21"/>
              </w:rPr>
              <w:t>填写后续建设设想或应用推广计划等</w:t>
            </w:r>
            <w:r w:rsidR="00B4318B">
              <w:rPr>
                <w:rFonts w:ascii="华文楷体" w:eastAsia="华文楷体" w:hAnsi="华文楷体" w:hint="eastAsia"/>
                <w:kern w:val="0"/>
                <w:szCs w:val="21"/>
              </w:rPr>
              <w:t>，1000字</w:t>
            </w:r>
            <w:r w:rsidR="00B4318B">
              <w:rPr>
                <w:rFonts w:ascii="华文楷体" w:eastAsia="华文楷体" w:hAnsi="华文楷体"/>
                <w:kern w:val="0"/>
                <w:szCs w:val="21"/>
              </w:rPr>
              <w:t>以内</w:t>
            </w:r>
            <w:r w:rsidRPr="00645CB9">
              <w:rPr>
                <w:rFonts w:ascii="华文楷体" w:eastAsia="华文楷体" w:hAnsi="华文楷体" w:hint="eastAsia"/>
                <w:kern w:val="0"/>
                <w:szCs w:val="21"/>
              </w:rPr>
              <w:t>）</w:t>
            </w:r>
          </w:p>
          <w:p w14:paraId="7679859C" w14:textId="6EB41C4C" w:rsidR="00E66D81" w:rsidRPr="00EF1332" w:rsidRDefault="0085277E"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一、问题与对策</w:t>
            </w:r>
          </w:p>
          <w:p w14:paraId="594D9680" w14:textId="1CC28111" w:rsidR="0085277E" w:rsidRPr="00EF1332" w:rsidRDefault="0085277E"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1、银校合作的深度还有待提高。对策：在现有实践教育基地基础上，拓展其他金融或非金融机构专家资源，使我校实习实践的平台得以拓展，从而解决合作深度不足的问题。</w:t>
            </w:r>
          </w:p>
          <w:p w14:paraId="38D321DC" w14:textId="16C6C9AB" w:rsidR="0085277E" w:rsidRPr="00EF1332" w:rsidRDefault="0085277E"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2、实践教育基地持续运行缺乏经费支持。对策：建议适当提高实践教育基地运行保障经费。</w:t>
            </w:r>
          </w:p>
          <w:p w14:paraId="7F7A7C9F" w14:textId="14F30B22" w:rsidR="00E66D81" w:rsidRPr="00EF1332" w:rsidRDefault="0085277E" w:rsidP="00EF1332">
            <w:pPr>
              <w:spacing w:line="360" w:lineRule="auto"/>
              <w:rPr>
                <w:rFonts w:asciiTheme="minorEastAsia" w:eastAsiaTheme="minorEastAsia" w:hAnsiTheme="minorEastAsia" w:hint="eastAsia"/>
                <w:kern w:val="0"/>
                <w:sz w:val="24"/>
                <w:szCs w:val="24"/>
              </w:rPr>
            </w:pPr>
            <w:r w:rsidRPr="00EF1332">
              <w:rPr>
                <w:rFonts w:asciiTheme="minorEastAsia" w:eastAsiaTheme="minorEastAsia" w:hAnsiTheme="minorEastAsia" w:hint="eastAsia"/>
                <w:kern w:val="0"/>
                <w:sz w:val="24"/>
                <w:szCs w:val="24"/>
              </w:rPr>
              <w:t>3、双师型师资培训力度不</w:t>
            </w:r>
            <w:r w:rsidR="005C5C79" w:rsidRPr="00EF1332">
              <w:rPr>
                <w:rFonts w:asciiTheme="minorEastAsia" w:eastAsiaTheme="minorEastAsia" w:hAnsiTheme="minorEastAsia" w:hint="eastAsia"/>
                <w:kern w:val="0"/>
                <w:sz w:val="24"/>
                <w:szCs w:val="24"/>
              </w:rPr>
              <w:t>足</w:t>
            </w:r>
            <w:r w:rsidRPr="00EF1332">
              <w:rPr>
                <w:rFonts w:asciiTheme="minorEastAsia" w:eastAsiaTheme="minorEastAsia" w:hAnsiTheme="minorEastAsia" w:hint="eastAsia"/>
                <w:kern w:val="0"/>
                <w:sz w:val="24"/>
                <w:szCs w:val="24"/>
              </w:rPr>
              <w:t>，专业教师参与培训意愿不强。</w:t>
            </w:r>
            <w:r w:rsidR="005C5C79" w:rsidRPr="00EF1332">
              <w:rPr>
                <w:rFonts w:asciiTheme="minorEastAsia" w:eastAsiaTheme="minorEastAsia" w:hAnsiTheme="minorEastAsia" w:hint="eastAsia"/>
                <w:kern w:val="0"/>
                <w:sz w:val="24"/>
                <w:szCs w:val="24"/>
              </w:rPr>
              <w:t>对策：建立学院人才引进和师资培训制度，在成分考虑已有制度基础上，对参与双师型培训的教师给予职称评审、年度考核、评优评先、教学激励金分配予以倾斜，充分调动专业教师参与实践教学的积极性。</w:t>
            </w:r>
          </w:p>
          <w:p w14:paraId="3514D30A" w14:textId="2CCCBC5F" w:rsidR="005C5C79" w:rsidRPr="00EF1332" w:rsidRDefault="005C5C79"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二、后续建设设想和应用推广</w:t>
            </w:r>
          </w:p>
          <w:p w14:paraId="11798173" w14:textId="6E48B986" w:rsidR="00B777C1" w:rsidRPr="00EF1332" w:rsidRDefault="00B777C1"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1、</w:t>
            </w:r>
            <w:r w:rsidR="005C5C79" w:rsidRPr="00EF1332">
              <w:rPr>
                <w:rFonts w:asciiTheme="minorEastAsia" w:eastAsiaTheme="minorEastAsia" w:hAnsiTheme="minorEastAsia" w:hint="eastAsia"/>
                <w:kern w:val="0"/>
                <w:sz w:val="24"/>
                <w:szCs w:val="24"/>
              </w:rPr>
              <w:t>拓展实习实践教学平台。</w:t>
            </w:r>
            <w:r w:rsidRPr="00EF1332">
              <w:rPr>
                <w:rFonts w:asciiTheme="minorEastAsia" w:eastAsiaTheme="minorEastAsia" w:hAnsiTheme="minorEastAsia" w:hint="eastAsia"/>
                <w:kern w:val="0"/>
                <w:sz w:val="24"/>
                <w:szCs w:val="24"/>
              </w:rPr>
              <w:t>以</w:t>
            </w:r>
            <w:r w:rsidR="005C5C79" w:rsidRPr="00EF1332">
              <w:rPr>
                <w:rFonts w:asciiTheme="minorEastAsia" w:eastAsiaTheme="minorEastAsia" w:hAnsiTheme="minorEastAsia" w:hint="eastAsia"/>
                <w:kern w:val="0"/>
                <w:sz w:val="24"/>
                <w:szCs w:val="24"/>
              </w:rPr>
              <w:t>建设银行教育基地建设经验为基础，进一步扩大补充金融机构或非金融机构实践基地范围。重点包括工商银行、农业银行、邮储银行、平安银行、广晟期货、广发证券、美的集团、格力集团等，产教融合、协同育人</w:t>
            </w:r>
            <w:r w:rsidR="00FD7F6F" w:rsidRPr="00EF1332">
              <w:rPr>
                <w:rFonts w:asciiTheme="minorEastAsia" w:eastAsiaTheme="minorEastAsia" w:hAnsiTheme="minorEastAsia" w:hint="eastAsia"/>
                <w:kern w:val="0"/>
                <w:sz w:val="24"/>
                <w:szCs w:val="24"/>
              </w:rPr>
              <w:t>，为本科或研究生层次学生提供更加多元化的实践平台。</w:t>
            </w:r>
            <w:r w:rsidRPr="00EF1332">
              <w:rPr>
                <w:rFonts w:asciiTheme="minorEastAsia" w:eastAsiaTheme="minorEastAsia" w:hAnsiTheme="minorEastAsia" w:hint="eastAsia"/>
                <w:kern w:val="0"/>
                <w:sz w:val="24"/>
                <w:szCs w:val="24"/>
              </w:rPr>
              <w:t>。</w:t>
            </w:r>
          </w:p>
          <w:p w14:paraId="67C562E0" w14:textId="77777777" w:rsidR="00DE6305" w:rsidRPr="00EF1332" w:rsidRDefault="00B777C1" w:rsidP="00EF1332">
            <w:pPr>
              <w:spacing w:line="360" w:lineRule="auto"/>
              <w:rPr>
                <w:rFonts w:asciiTheme="minorEastAsia" w:eastAsiaTheme="minorEastAsia" w:hAnsiTheme="minorEastAsia"/>
                <w:kern w:val="0"/>
                <w:sz w:val="24"/>
                <w:szCs w:val="24"/>
              </w:rPr>
            </w:pPr>
            <w:r w:rsidRPr="00EF1332">
              <w:rPr>
                <w:rFonts w:asciiTheme="minorEastAsia" w:eastAsiaTheme="minorEastAsia" w:hAnsiTheme="minorEastAsia" w:hint="eastAsia"/>
                <w:kern w:val="0"/>
                <w:sz w:val="24"/>
                <w:szCs w:val="24"/>
              </w:rPr>
              <w:t>2、 进一步深化与基地依托单位的合作</w:t>
            </w:r>
            <w:r w:rsidR="00FD7F6F" w:rsidRPr="00EF1332">
              <w:rPr>
                <w:rFonts w:asciiTheme="minorEastAsia" w:eastAsiaTheme="minorEastAsia" w:hAnsiTheme="minorEastAsia" w:hint="eastAsia"/>
                <w:kern w:val="0"/>
                <w:sz w:val="24"/>
                <w:szCs w:val="24"/>
              </w:rPr>
              <w:t>。一是</w:t>
            </w:r>
            <w:r w:rsidR="00DE6305" w:rsidRPr="00EF1332">
              <w:rPr>
                <w:rFonts w:asciiTheme="minorEastAsia" w:eastAsiaTheme="minorEastAsia" w:hAnsiTheme="minorEastAsia" w:hint="eastAsia"/>
                <w:kern w:val="0"/>
                <w:sz w:val="24"/>
                <w:szCs w:val="24"/>
              </w:rPr>
              <w:t>人才培养方面。继续推动共建单位</w:t>
            </w:r>
            <w:r w:rsidR="00DE6305" w:rsidRPr="00EF1332">
              <w:rPr>
                <w:rFonts w:asciiTheme="minorEastAsia" w:eastAsiaTheme="minorEastAsia" w:hAnsiTheme="minorEastAsia" w:hint="eastAsia"/>
                <w:kern w:val="0"/>
                <w:sz w:val="24"/>
                <w:szCs w:val="24"/>
              </w:rPr>
              <w:lastRenderedPageBreak/>
              <w:t>行业专家加入实践教学环节，充分利用其专家众多、金融产品创新能力强的教学资源，融入到我院金融投资类专业的教学质量保障体系中。二是强化合作深度。继续推进双师型教师培养，依托实习实践过程，加大双方教学与科研交流，积极鼓励专业教师和学生加入共建单位的研究项目，持续提升银企合作的广度和深度。</w:t>
            </w:r>
          </w:p>
          <w:p w14:paraId="312EFE4F" w14:textId="2C82789A" w:rsidR="00264334" w:rsidRPr="00E66D81" w:rsidRDefault="00DE6305" w:rsidP="00EF1332">
            <w:pPr>
              <w:spacing w:line="360" w:lineRule="auto"/>
              <w:rPr>
                <w:rFonts w:ascii="宋体" w:hAnsi="宋体"/>
                <w:sz w:val="24"/>
                <w:szCs w:val="24"/>
              </w:rPr>
            </w:pPr>
            <w:r w:rsidRPr="00EF1332">
              <w:rPr>
                <w:rFonts w:asciiTheme="minorEastAsia" w:eastAsiaTheme="minorEastAsia" w:hAnsiTheme="minorEastAsia" w:hint="eastAsia"/>
                <w:kern w:val="0"/>
                <w:sz w:val="24"/>
                <w:szCs w:val="24"/>
              </w:rPr>
              <w:t>3、加大基地资源共享与经验推广</w:t>
            </w:r>
            <w:r w:rsidR="00E66D81" w:rsidRPr="00EF1332">
              <w:rPr>
                <w:rFonts w:asciiTheme="minorEastAsia" w:eastAsiaTheme="minorEastAsia" w:hAnsiTheme="minorEastAsia" w:hint="eastAsia"/>
                <w:kern w:val="0"/>
                <w:sz w:val="24"/>
                <w:szCs w:val="24"/>
              </w:rPr>
              <w:t>，积极申报教学成果奖</w:t>
            </w:r>
            <w:r w:rsidRPr="00EF1332">
              <w:rPr>
                <w:rFonts w:asciiTheme="minorEastAsia" w:eastAsiaTheme="minorEastAsia" w:hAnsiTheme="minorEastAsia" w:hint="eastAsia"/>
                <w:kern w:val="0"/>
                <w:sz w:val="24"/>
                <w:szCs w:val="24"/>
              </w:rPr>
              <w:t>。围绕实习实践教学管理和基地建设经验，继续总结、凝练实践教学环节模式创新与内容创新，推动校际交流与互访，并借助教学研讨会、师资培训等多种渠道分享我校实践教育基地建设经验，为申报省级教学成果奖</w:t>
            </w:r>
            <w:r w:rsidR="007D2112" w:rsidRPr="00EF1332">
              <w:rPr>
                <w:rFonts w:asciiTheme="minorEastAsia" w:eastAsiaTheme="minorEastAsia" w:hAnsiTheme="minorEastAsia" w:hint="eastAsia"/>
                <w:kern w:val="0"/>
                <w:sz w:val="24"/>
                <w:szCs w:val="24"/>
              </w:rPr>
              <w:t>奠定良好基础。</w:t>
            </w:r>
          </w:p>
        </w:tc>
      </w:tr>
    </w:tbl>
    <w:p w14:paraId="6B3248A2" w14:textId="77777777" w:rsidR="002227DB" w:rsidRDefault="002227DB" w:rsidP="00960375">
      <w:pPr>
        <w:rPr>
          <w:sz w:val="30"/>
          <w:szCs w:val="30"/>
        </w:rPr>
      </w:pPr>
    </w:p>
    <w:p w14:paraId="6B1886AB" w14:textId="10D2346F" w:rsidR="00960375" w:rsidRPr="002227DB" w:rsidRDefault="00B4318B" w:rsidP="00960375">
      <w:pPr>
        <w:rPr>
          <w:rFonts w:ascii="黑体" w:eastAsia="黑体" w:hAnsi="黑体" w:cs="黑体"/>
          <w:sz w:val="32"/>
          <w:szCs w:val="32"/>
        </w:rPr>
      </w:pPr>
      <w:r w:rsidRPr="002227DB">
        <w:rPr>
          <w:rFonts w:ascii="黑体" w:eastAsia="黑体" w:hAnsi="黑体" w:cs="黑体" w:hint="eastAsia"/>
          <w:sz w:val="32"/>
          <w:szCs w:val="32"/>
        </w:rPr>
        <w:t>五</w:t>
      </w:r>
      <w:r w:rsidR="00960375" w:rsidRPr="002227DB">
        <w:rPr>
          <w:rFonts w:ascii="黑体" w:eastAsia="黑体" w:hAnsi="黑体" w:cs="黑体" w:hint="eastAsia"/>
          <w:sz w:val="32"/>
          <w:szCs w:val="32"/>
        </w:rPr>
        <w:t>、项目经费使用情况</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960375" w:rsidRPr="00645CB9" w14:paraId="6635F011" w14:textId="77777777" w:rsidTr="00F2781E">
        <w:trPr>
          <w:trHeight w:val="5457"/>
        </w:trPr>
        <w:tc>
          <w:tcPr>
            <w:tcW w:w="8642" w:type="dxa"/>
          </w:tcPr>
          <w:p w14:paraId="26F34BED" w14:textId="77777777" w:rsidR="00960375" w:rsidRPr="00645CB9" w:rsidRDefault="00960375" w:rsidP="007641A2">
            <w:pPr>
              <w:rPr>
                <w:rFonts w:ascii="华文楷体" w:eastAsia="华文楷体" w:hAnsi="华文楷体"/>
                <w:kern w:val="0"/>
                <w:szCs w:val="21"/>
              </w:rPr>
            </w:pPr>
            <w:r w:rsidRPr="00645CB9">
              <w:rPr>
                <w:rFonts w:ascii="华文楷体" w:eastAsia="华文楷体" w:hAnsi="华文楷体" w:hint="eastAsia"/>
                <w:kern w:val="0"/>
                <w:szCs w:val="21"/>
              </w:rPr>
              <w:t>（请具体列出项目经费收入细目和项目支出细目</w:t>
            </w:r>
            <w:r w:rsidR="008306A8">
              <w:rPr>
                <w:rFonts w:ascii="华文楷体" w:eastAsia="华文楷体" w:hAnsi="华文楷体" w:hint="eastAsia"/>
                <w:kern w:val="0"/>
                <w:szCs w:val="21"/>
              </w:rPr>
              <w:t>，</w:t>
            </w:r>
            <w:r w:rsidR="008306A8">
              <w:rPr>
                <w:rFonts w:ascii="华文楷体" w:eastAsia="华文楷体" w:hAnsi="华文楷体"/>
                <w:kern w:val="0"/>
                <w:szCs w:val="21"/>
              </w:rPr>
              <w:t>无学校财务加章者无效</w:t>
            </w:r>
            <w:r w:rsidRPr="00645CB9">
              <w:rPr>
                <w:rFonts w:ascii="华文楷体" w:eastAsia="华文楷体" w:hAnsi="华文楷体" w:hint="eastAsia"/>
                <w:kern w:val="0"/>
                <w:szCs w:val="21"/>
              </w:rPr>
              <w:t>）</w:t>
            </w:r>
          </w:p>
          <w:p w14:paraId="5D2131C9" w14:textId="582A6149" w:rsidR="00960375" w:rsidRDefault="00960375" w:rsidP="007641A2">
            <w:pPr>
              <w:rPr>
                <w:noProof/>
              </w:rPr>
            </w:pPr>
          </w:p>
          <w:p w14:paraId="6CE31B5D" w14:textId="25CAC669" w:rsidR="0081303C" w:rsidRDefault="0081303C" w:rsidP="007641A2">
            <w:pPr>
              <w:rPr>
                <w:noProof/>
              </w:rPr>
            </w:pPr>
          </w:p>
          <w:p w14:paraId="6F2A5E38" w14:textId="476D6D66" w:rsidR="0081303C" w:rsidRDefault="0081303C" w:rsidP="007641A2">
            <w:pPr>
              <w:rPr>
                <w:noProof/>
              </w:rPr>
            </w:pPr>
          </w:p>
          <w:p w14:paraId="4C0AC0FD" w14:textId="539A8911" w:rsidR="0081303C" w:rsidRDefault="0081303C" w:rsidP="007641A2">
            <w:pPr>
              <w:rPr>
                <w:noProof/>
              </w:rPr>
            </w:pPr>
          </w:p>
          <w:p w14:paraId="6A89453D" w14:textId="2F321CDD" w:rsidR="0081303C" w:rsidRDefault="0081303C" w:rsidP="007641A2">
            <w:pPr>
              <w:rPr>
                <w:noProof/>
              </w:rPr>
            </w:pPr>
          </w:p>
          <w:p w14:paraId="308A0CBF" w14:textId="3B17D9A6" w:rsidR="0081303C" w:rsidRDefault="0081303C" w:rsidP="007641A2">
            <w:pPr>
              <w:rPr>
                <w:noProof/>
              </w:rPr>
            </w:pPr>
          </w:p>
          <w:p w14:paraId="1D057C1D" w14:textId="767730F6" w:rsidR="0081303C" w:rsidRDefault="0081303C" w:rsidP="007641A2">
            <w:pPr>
              <w:rPr>
                <w:noProof/>
              </w:rPr>
            </w:pPr>
          </w:p>
          <w:p w14:paraId="559E31B2" w14:textId="30E55BE5" w:rsidR="0081303C" w:rsidRDefault="0081303C" w:rsidP="007641A2">
            <w:pPr>
              <w:rPr>
                <w:noProof/>
              </w:rPr>
            </w:pPr>
          </w:p>
          <w:p w14:paraId="3A6844F4" w14:textId="4AFECAAD" w:rsidR="0081303C" w:rsidRDefault="0081303C" w:rsidP="007641A2">
            <w:pPr>
              <w:rPr>
                <w:rFonts w:hint="eastAsia"/>
                <w:sz w:val="24"/>
              </w:rPr>
            </w:pPr>
          </w:p>
          <w:p w14:paraId="2BB238F3" w14:textId="6F3F7D8B" w:rsidR="00EF1332" w:rsidRDefault="00EF1332" w:rsidP="007641A2">
            <w:pPr>
              <w:rPr>
                <w:sz w:val="24"/>
              </w:rPr>
            </w:pPr>
          </w:p>
          <w:p w14:paraId="71C03155" w14:textId="7531832F" w:rsidR="00EF1332" w:rsidRDefault="00EF1332" w:rsidP="007641A2">
            <w:pPr>
              <w:rPr>
                <w:sz w:val="24"/>
              </w:rPr>
            </w:pPr>
          </w:p>
          <w:p w14:paraId="0782A547" w14:textId="3A0B4A5E" w:rsidR="00EF1332" w:rsidRDefault="00EF1332" w:rsidP="007641A2">
            <w:pPr>
              <w:rPr>
                <w:sz w:val="24"/>
              </w:rPr>
            </w:pPr>
          </w:p>
          <w:p w14:paraId="5E30CD1E" w14:textId="1139D0FE" w:rsidR="00EF1332" w:rsidRDefault="00EF1332" w:rsidP="007641A2">
            <w:pPr>
              <w:rPr>
                <w:sz w:val="24"/>
              </w:rPr>
            </w:pPr>
          </w:p>
          <w:p w14:paraId="7213529F" w14:textId="6A55A05C" w:rsidR="00EF1332" w:rsidRDefault="00EF1332" w:rsidP="007641A2">
            <w:pPr>
              <w:rPr>
                <w:sz w:val="24"/>
              </w:rPr>
            </w:pPr>
          </w:p>
          <w:p w14:paraId="71F5DA56" w14:textId="7FC60B2D" w:rsidR="00EF1332" w:rsidRDefault="00EF1332" w:rsidP="007641A2">
            <w:pPr>
              <w:rPr>
                <w:sz w:val="24"/>
              </w:rPr>
            </w:pPr>
          </w:p>
          <w:p w14:paraId="6BA7B9F3" w14:textId="1C95A22E" w:rsidR="00EF1332" w:rsidRDefault="00EF1332" w:rsidP="007641A2">
            <w:pPr>
              <w:rPr>
                <w:sz w:val="24"/>
              </w:rPr>
            </w:pPr>
          </w:p>
          <w:p w14:paraId="337B7EC7" w14:textId="23BB5762" w:rsidR="00EF1332" w:rsidRDefault="00EF1332" w:rsidP="007641A2">
            <w:pPr>
              <w:rPr>
                <w:sz w:val="24"/>
              </w:rPr>
            </w:pPr>
          </w:p>
          <w:p w14:paraId="65142231" w14:textId="5070989A" w:rsidR="00EF1332" w:rsidRDefault="00EF1332" w:rsidP="007641A2">
            <w:pPr>
              <w:rPr>
                <w:sz w:val="24"/>
              </w:rPr>
            </w:pPr>
          </w:p>
          <w:p w14:paraId="0A9B2DE1" w14:textId="7E3BD3B9" w:rsidR="00EF1332" w:rsidRDefault="00EF1332" w:rsidP="007641A2">
            <w:pPr>
              <w:rPr>
                <w:sz w:val="24"/>
              </w:rPr>
            </w:pPr>
          </w:p>
          <w:p w14:paraId="583648E1" w14:textId="77777777" w:rsidR="00EF1332" w:rsidRPr="00645CB9" w:rsidRDefault="00EF1332" w:rsidP="007641A2">
            <w:pPr>
              <w:rPr>
                <w:rFonts w:hint="eastAsia"/>
                <w:sz w:val="24"/>
              </w:rPr>
            </w:pPr>
          </w:p>
          <w:p w14:paraId="5D7FE028" w14:textId="77777777" w:rsidR="00D32B99" w:rsidRDefault="00D32B99" w:rsidP="00D32B99">
            <w:pPr>
              <w:jc w:val="right"/>
              <w:rPr>
                <w:sz w:val="24"/>
              </w:rPr>
            </w:pPr>
          </w:p>
          <w:p w14:paraId="0DC74D34" w14:textId="77777777" w:rsidR="00960375" w:rsidRPr="00645CB9" w:rsidRDefault="00D32B99" w:rsidP="00D32B99">
            <w:pPr>
              <w:jc w:val="center"/>
              <w:rPr>
                <w:rFonts w:ascii="仿宋_GB2312" w:eastAsia="仿宋_GB2312"/>
                <w:sz w:val="32"/>
                <w:szCs w:val="32"/>
              </w:rPr>
            </w:pPr>
            <w:r>
              <w:rPr>
                <w:rFonts w:hint="eastAsia"/>
                <w:sz w:val="24"/>
              </w:rPr>
              <w:t xml:space="preserve">                        </w:t>
            </w:r>
            <w:r w:rsidR="00960375" w:rsidRPr="00645CB9">
              <w:rPr>
                <w:rFonts w:ascii="仿宋_GB2312" w:eastAsia="仿宋_GB2312" w:hint="eastAsia"/>
                <w:sz w:val="32"/>
                <w:szCs w:val="32"/>
              </w:rPr>
              <w:t>（学校财务盖章）：</w:t>
            </w:r>
          </w:p>
          <w:p w14:paraId="31E9823B" w14:textId="77777777" w:rsidR="00960375" w:rsidRPr="00645CB9" w:rsidRDefault="00960375" w:rsidP="00D32B99">
            <w:pPr>
              <w:jc w:val="right"/>
              <w:rPr>
                <w:sz w:val="24"/>
              </w:rPr>
            </w:pPr>
            <w:r w:rsidRPr="00645CB9">
              <w:rPr>
                <w:rFonts w:ascii="仿宋_GB2312" w:eastAsia="仿宋_GB2312" w:hint="eastAsia"/>
                <w:sz w:val="32"/>
              </w:rPr>
              <w:t>年     月     日</w:t>
            </w:r>
          </w:p>
        </w:tc>
      </w:tr>
    </w:tbl>
    <w:p w14:paraId="3E47A5D3" w14:textId="5548D82C" w:rsidR="002877AD" w:rsidRPr="00E32DC3" w:rsidRDefault="002877AD" w:rsidP="002877AD">
      <w:pPr>
        <w:rPr>
          <w:rFonts w:ascii="Times New Roman"/>
          <w:sz w:val="30"/>
          <w:szCs w:val="30"/>
        </w:rPr>
      </w:pPr>
      <w:r w:rsidRPr="00C01240">
        <w:rPr>
          <w:rFonts w:ascii="Times New Roman" w:hint="eastAsia"/>
          <w:b/>
          <w:bCs/>
          <w:sz w:val="30"/>
          <w:szCs w:val="30"/>
        </w:rPr>
        <w:lastRenderedPageBreak/>
        <w:t>六、</w:t>
      </w:r>
      <w:r w:rsidR="00C01240" w:rsidRPr="00C01240">
        <w:rPr>
          <w:rFonts w:ascii="黑体" w:eastAsia="黑体" w:hAnsi="黑体" w:cs="黑体" w:hint="eastAsia"/>
          <w:b/>
          <w:bCs/>
          <w:sz w:val="32"/>
          <w:szCs w:val="32"/>
        </w:rPr>
        <w:t>项</w:t>
      </w:r>
      <w:r w:rsidR="00C01240">
        <w:rPr>
          <w:rFonts w:ascii="黑体" w:eastAsia="黑体" w:hAnsi="黑体" w:cs="黑体" w:hint="eastAsia"/>
          <w:sz w:val="32"/>
          <w:szCs w:val="32"/>
        </w:rPr>
        <w:t>目校内管理部门初步审核意见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tblGrid>
      <w:tr w:rsidR="002877AD" w:rsidRPr="00645CB9" w14:paraId="130C00CC" w14:textId="77777777" w:rsidTr="00D32B99">
        <w:trPr>
          <w:cantSplit/>
          <w:trHeight w:val="5174"/>
        </w:trPr>
        <w:tc>
          <w:tcPr>
            <w:tcW w:w="8642" w:type="dxa"/>
            <w:tcBorders>
              <w:bottom w:val="single" w:sz="4" w:space="0" w:color="auto"/>
            </w:tcBorders>
          </w:tcPr>
          <w:p w14:paraId="5DB16DD6" w14:textId="77777777" w:rsidR="002877AD" w:rsidRPr="00645CB9" w:rsidRDefault="002877AD" w:rsidP="007641A2">
            <w:pPr>
              <w:rPr>
                <w:rFonts w:ascii="仿宋_GB2312" w:eastAsia="仿宋_GB2312"/>
                <w:sz w:val="32"/>
              </w:rPr>
            </w:pPr>
            <w:r>
              <w:rPr>
                <w:rFonts w:ascii="华文楷体" w:eastAsia="华文楷体" w:hAnsi="华文楷体" w:hint="eastAsia"/>
                <w:kern w:val="0"/>
                <w:szCs w:val="21"/>
              </w:rPr>
              <w:t>（</w:t>
            </w:r>
            <w:r w:rsidRPr="00F53615">
              <w:rPr>
                <w:rFonts w:ascii="华文楷体" w:eastAsia="华文楷体" w:hAnsi="华文楷体" w:hint="eastAsia"/>
                <w:kern w:val="0"/>
                <w:szCs w:val="21"/>
              </w:rPr>
              <w:t>须从管理部门层面对</w:t>
            </w:r>
            <w:r>
              <w:rPr>
                <w:rFonts w:ascii="华文楷体" w:eastAsia="华文楷体" w:hAnsi="华文楷体" w:hint="eastAsia"/>
                <w:kern w:val="0"/>
                <w:szCs w:val="21"/>
              </w:rPr>
              <w:t>项目建设成效</w:t>
            </w:r>
            <w:r>
              <w:rPr>
                <w:rFonts w:ascii="华文楷体" w:eastAsia="华文楷体" w:hAnsi="华文楷体"/>
                <w:kern w:val="0"/>
                <w:szCs w:val="21"/>
              </w:rPr>
              <w:t>进行</w:t>
            </w:r>
            <w:r w:rsidRPr="00F53615">
              <w:rPr>
                <w:rFonts w:ascii="华文楷体" w:eastAsia="华文楷体" w:hAnsi="华文楷体" w:hint="eastAsia"/>
                <w:kern w:val="0"/>
                <w:szCs w:val="21"/>
              </w:rPr>
              <w:t>客观评价，</w:t>
            </w:r>
            <w:r>
              <w:rPr>
                <w:rFonts w:ascii="华文楷体" w:eastAsia="华文楷体" w:hAnsi="华文楷体" w:hint="eastAsia"/>
                <w:kern w:val="0"/>
                <w:szCs w:val="21"/>
              </w:rPr>
              <w:t>明确</w:t>
            </w:r>
            <w:r>
              <w:rPr>
                <w:rFonts w:ascii="华文楷体" w:eastAsia="华文楷体" w:hAnsi="华文楷体"/>
                <w:kern w:val="0"/>
                <w:szCs w:val="21"/>
              </w:rPr>
              <w:t>该项目是否已经具备资格可以参加校内结题</w:t>
            </w:r>
            <w:r>
              <w:rPr>
                <w:rFonts w:ascii="华文楷体" w:eastAsia="华文楷体" w:hAnsi="华文楷体" w:hint="eastAsia"/>
                <w:kern w:val="0"/>
                <w:szCs w:val="21"/>
              </w:rPr>
              <w:t>）</w:t>
            </w:r>
          </w:p>
          <w:p w14:paraId="0C056DA4" w14:textId="77777777" w:rsidR="008A2A1A" w:rsidRDefault="008A2A1A" w:rsidP="007641A2">
            <w:pPr>
              <w:rPr>
                <w:rFonts w:ascii="仿宋_GB2312" w:eastAsia="仿宋_GB2312"/>
                <w:sz w:val="32"/>
              </w:rPr>
            </w:pPr>
          </w:p>
          <w:p w14:paraId="5F32E6E5" w14:textId="77777777" w:rsidR="002877AD" w:rsidRPr="00645CB9" w:rsidRDefault="002877AD" w:rsidP="007641A2">
            <w:pPr>
              <w:rPr>
                <w:rFonts w:ascii="仿宋_GB2312" w:eastAsia="仿宋_GB2312"/>
                <w:sz w:val="32"/>
              </w:rPr>
            </w:pPr>
          </w:p>
          <w:p w14:paraId="3ED0CBD6" w14:textId="77777777" w:rsidR="002877AD" w:rsidRDefault="002877AD" w:rsidP="007641A2">
            <w:pPr>
              <w:rPr>
                <w:rFonts w:ascii="仿宋_GB2312" w:eastAsia="仿宋_GB2312"/>
                <w:sz w:val="32"/>
              </w:rPr>
            </w:pPr>
          </w:p>
          <w:p w14:paraId="220C72BE" w14:textId="77777777" w:rsidR="001E5252" w:rsidRPr="008A2A1A" w:rsidRDefault="001E5252" w:rsidP="007641A2">
            <w:pPr>
              <w:rPr>
                <w:rFonts w:ascii="仿宋_GB2312" w:eastAsia="仿宋_GB2312" w:hint="eastAsia"/>
                <w:sz w:val="32"/>
              </w:rPr>
            </w:pPr>
          </w:p>
          <w:p w14:paraId="47E0BFD9" w14:textId="23ADE78C" w:rsidR="002877AD" w:rsidRDefault="002877AD" w:rsidP="007641A2">
            <w:pPr>
              <w:rPr>
                <w:rFonts w:ascii="仿宋_GB2312" w:eastAsia="仿宋_GB2312"/>
                <w:sz w:val="32"/>
              </w:rPr>
            </w:pPr>
            <w:r w:rsidRPr="00645CB9">
              <w:rPr>
                <w:rFonts w:ascii="仿宋_GB2312" w:eastAsia="仿宋_GB2312" w:hint="eastAsia"/>
                <w:sz w:val="32"/>
              </w:rPr>
              <w:t xml:space="preserve">                   </w:t>
            </w:r>
            <w:r w:rsidR="00C01240">
              <w:rPr>
                <w:rFonts w:ascii="仿宋_GB2312" w:eastAsia="仿宋_GB2312" w:hint="eastAsia"/>
                <w:sz w:val="32"/>
              </w:rPr>
              <w:t>部门</w:t>
            </w:r>
            <w:r w:rsidRPr="00645CB9">
              <w:rPr>
                <w:rFonts w:ascii="仿宋_GB2312" w:eastAsia="仿宋_GB2312" w:hint="eastAsia"/>
                <w:sz w:val="32"/>
              </w:rPr>
              <w:t xml:space="preserve">负责人签章：          </w:t>
            </w:r>
          </w:p>
          <w:p w14:paraId="6198A83F" w14:textId="77777777" w:rsidR="00C01240" w:rsidRPr="00645CB9" w:rsidRDefault="00C01240" w:rsidP="007641A2">
            <w:pPr>
              <w:rPr>
                <w:rFonts w:ascii="仿宋_GB2312" w:eastAsia="仿宋_GB2312"/>
                <w:sz w:val="32"/>
              </w:rPr>
            </w:pPr>
          </w:p>
          <w:p w14:paraId="142CBAEE" w14:textId="77777777" w:rsidR="002877AD" w:rsidRPr="00645CB9" w:rsidRDefault="002877AD" w:rsidP="007641A2">
            <w:pPr>
              <w:rPr>
                <w:rFonts w:ascii="仿宋_GB2312" w:eastAsia="仿宋_GB2312"/>
                <w:sz w:val="32"/>
              </w:rPr>
            </w:pPr>
            <w:r w:rsidRPr="00645CB9">
              <w:rPr>
                <w:rFonts w:ascii="仿宋_GB2312" w:eastAsia="仿宋_GB2312" w:hint="eastAsia"/>
                <w:sz w:val="32"/>
              </w:rPr>
              <w:t xml:space="preserve">                                    年    月     日</w:t>
            </w:r>
          </w:p>
        </w:tc>
      </w:tr>
    </w:tbl>
    <w:p w14:paraId="4E875EC3" w14:textId="77777777" w:rsidR="008A1994" w:rsidRPr="002877AD" w:rsidRDefault="008A1994" w:rsidP="00960375">
      <w:pPr>
        <w:rPr>
          <w:rFonts w:ascii="Times New Roman"/>
          <w:sz w:val="30"/>
          <w:szCs w:val="30"/>
        </w:rPr>
      </w:pPr>
    </w:p>
    <w:p w14:paraId="3A4B31B6" w14:textId="141900B0" w:rsidR="00960375" w:rsidRPr="002227DB" w:rsidRDefault="00F26A5D" w:rsidP="00960375">
      <w:pPr>
        <w:rPr>
          <w:rFonts w:ascii="Times New Roman"/>
          <w:b/>
          <w:bCs/>
          <w:sz w:val="30"/>
          <w:szCs w:val="30"/>
        </w:rPr>
      </w:pPr>
      <w:r w:rsidRPr="002227DB">
        <w:rPr>
          <w:rFonts w:ascii="Times New Roman" w:hint="eastAsia"/>
          <w:b/>
          <w:bCs/>
          <w:sz w:val="30"/>
          <w:szCs w:val="30"/>
        </w:rPr>
        <w:t>七</w:t>
      </w:r>
      <w:r w:rsidR="00C6030E" w:rsidRPr="002227DB">
        <w:rPr>
          <w:rFonts w:ascii="Times New Roman" w:hint="eastAsia"/>
          <w:b/>
          <w:bCs/>
          <w:sz w:val="30"/>
          <w:szCs w:val="30"/>
        </w:rPr>
        <w:t>、项目</w:t>
      </w:r>
      <w:r w:rsidR="002227DB" w:rsidRPr="002227DB">
        <w:rPr>
          <w:rFonts w:ascii="Times New Roman" w:hint="eastAsia"/>
          <w:b/>
          <w:bCs/>
          <w:sz w:val="30"/>
          <w:szCs w:val="30"/>
        </w:rPr>
        <w:t>校内</w:t>
      </w:r>
      <w:r w:rsidR="00960375" w:rsidRPr="002227DB">
        <w:rPr>
          <w:rFonts w:ascii="Times New Roman" w:hint="eastAsia"/>
          <w:b/>
          <w:bCs/>
          <w:sz w:val="30"/>
          <w:szCs w:val="30"/>
        </w:rPr>
        <w:t>结题专家</w:t>
      </w:r>
      <w:r w:rsidR="008A1994" w:rsidRPr="002227DB">
        <w:rPr>
          <w:rFonts w:ascii="Times New Roman" w:hint="eastAsia"/>
          <w:b/>
          <w:bCs/>
          <w:sz w:val="30"/>
          <w:szCs w:val="30"/>
        </w:rPr>
        <w:t>及</w:t>
      </w:r>
      <w:r w:rsidR="00960375" w:rsidRPr="002227DB">
        <w:rPr>
          <w:rFonts w:ascii="Times New Roman" w:hint="eastAsia"/>
          <w:b/>
          <w:bCs/>
          <w:sz w:val="30"/>
          <w:szCs w:val="30"/>
        </w:rPr>
        <w:t>意见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941"/>
        <w:gridCol w:w="1044"/>
        <w:gridCol w:w="1701"/>
        <w:gridCol w:w="1559"/>
        <w:gridCol w:w="1701"/>
      </w:tblGrid>
      <w:tr w:rsidR="006F7E0D" w:rsidRPr="00645CB9" w14:paraId="48E7B3D5" w14:textId="77777777" w:rsidTr="00611FC4">
        <w:trPr>
          <w:cantSplit/>
          <w:trHeight w:val="773"/>
        </w:trPr>
        <w:tc>
          <w:tcPr>
            <w:tcW w:w="1696" w:type="dxa"/>
            <w:vMerge w:val="restart"/>
            <w:tcBorders>
              <w:top w:val="single" w:sz="4" w:space="0" w:color="auto"/>
              <w:left w:val="single" w:sz="4" w:space="0" w:color="auto"/>
              <w:right w:val="single" w:sz="4" w:space="0" w:color="auto"/>
            </w:tcBorders>
            <w:vAlign w:val="center"/>
          </w:tcPr>
          <w:p w14:paraId="71BEE8E8" w14:textId="77777777" w:rsidR="006F7E0D" w:rsidRPr="00645CB9" w:rsidRDefault="006F7E0D" w:rsidP="00145283">
            <w:pPr>
              <w:spacing w:line="420" w:lineRule="exact"/>
              <w:jc w:val="center"/>
              <w:rPr>
                <w:rFonts w:ascii="仿宋_GB2312" w:eastAsia="仿宋_GB2312"/>
                <w:sz w:val="32"/>
                <w:szCs w:val="32"/>
              </w:rPr>
            </w:pPr>
            <w:r w:rsidRPr="008A1994">
              <w:rPr>
                <w:rFonts w:ascii="仿宋_GB2312" w:eastAsia="仿宋_GB2312" w:hint="eastAsia"/>
                <w:sz w:val="28"/>
                <w:szCs w:val="32"/>
              </w:rPr>
              <w:t>结题评审专家信息</w:t>
            </w:r>
          </w:p>
        </w:tc>
        <w:tc>
          <w:tcPr>
            <w:tcW w:w="941" w:type="dxa"/>
            <w:tcBorders>
              <w:top w:val="single" w:sz="4" w:space="0" w:color="auto"/>
              <w:left w:val="single" w:sz="4" w:space="0" w:color="auto"/>
              <w:bottom w:val="single" w:sz="4" w:space="0" w:color="auto"/>
              <w:right w:val="single" w:sz="4" w:space="0" w:color="auto"/>
            </w:tcBorders>
            <w:vAlign w:val="center"/>
          </w:tcPr>
          <w:p w14:paraId="43FA0BA9"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序号</w:t>
            </w:r>
          </w:p>
        </w:tc>
        <w:tc>
          <w:tcPr>
            <w:tcW w:w="1044" w:type="dxa"/>
            <w:tcBorders>
              <w:top w:val="single" w:sz="4" w:space="0" w:color="auto"/>
              <w:left w:val="single" w:sz="4" w:space="0" w:color="auto"/>
              <w:bottom w:val="single" w:sz="4" w:space="0" w:color="auto"/>
              <w:right w:val="single" w:sz="4" w:space="0" w:color="auto"/>
            </w:tcBorders>
            <w:vAlign w:val="center"/>
          </w:tcPr>
          <w:p w14:paraId="6A9E2424"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姓名</w:t>
            </w:r>
          </w:p>
        </w:tc>
        <w:tc>
          <w:tcPr>
            <w:tcW w:w="1701" w:type="dxa"/>
            <w:tcBorders>
              <w:top w:val="single" w:sz="4" w:space="0" w:color="auto"/>
              <w:left w:val="single" w:sz="4" w:space="0" w:color="auto"/>
              <w:bottom w:val="single" w:sz="4" w:space="0" w:color="auto"/>
              <w:right w:val="single" w:sz="4" w:space="0" w:color="auto"/>
            </w:tcBorders>
            <w:vAlign w:val="center"/>
          </w:tcPr>
          <w:p w14:paraId="4FDD596F"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职称/职务</w:t>
            </w:r>
          </w:p>
        </w:tc>
        <w:tc>
          <w:tcPr>
            <w:tcW w:w="1559" w:type="dxa"/>
            <w:tcBorders>
              <w:top w:val="single" w:sz="4" w:space="0" w:color="auto"/>
              <w:left w:val="single" w:sz="4" w:space="0" w:color="auto"/>
              <w:bottom w:val="single" w:sz="4" w:space="0" w:color="auto"/>
              <w:right w:val="single" w:sz="4" w:space="0" w:color="auto"/>
            </w:tcBorders>
            <w:vAlign w:val="center"/>
          </w:tcPr>
          <w:p w14:paraId="79BCE7CA"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所在单位</w:t>
            </w:r>
          </w:p>
        </w:tc>
        <w:tc>
          <w:tcPr>
            <w:tcW w:w="1701" w:type="dxa"/>
            <w:tcBorders>
              <w:top w:val="single" w:sz="4" w:space="0" w:color="auto"/>
              <w:left w:val="single" w:sz="4" w:space="0" w:color="auto"/>
              <w:bottom w:val="single" w:sz="4" w:space="0" w:color="auto"/>
              <w:right w:val="single" w:sz="4" w:space="0" w:color="auto"/>
            </w:tcBorders>
            <w:vAlign w:val="center"/>
          </w:tcPr>
          <w:p w14:paraId="5F1522DF"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联系方式</w:t>
            </w:r>
          </w:p>
        </w:tc>
      </w:tr>
      <w:tr w:rsidR="006F7E0D" w:rsidRPr="00645CB9" w14:paraId="374E2F39" w14:textId="77777777" w:rsidTr="00611FC4">
        <w:trPr>
          <w:cantSplit/>
          <w:trHeight w:val="494"/>
        </w:trPr>
        <w:tc>
          <w:tcPr>
            <w:tcW w:w="1696" w:type="dxa"/>
            <w:vMerge/>
            <w:tcBorders>
              <w:left w:val="single" w:sz="4" w:space="0" w:color="auto"/>
              <w:right w:val="single" w:sz="4" w:space="0" w:color="auto"/>
            </w:tcBorders>
            <w:vAlign w:val="center"/>
          </w:tcPr>
          <w:p w14:paraId="7BEABEA7" w14:textId="77777777" w:rsidR="006F7E0D" w:rsidRPr="00645CB9" w:rsidRDefault="006F7E0D" w:rsidP="007641A2">
            <w:pPr>
              <w:widowControl/>
              <w:jc w:val="left"/>
              <w:rPr>
                <w:rFonts w:ascii="仿宋_GB2312" w:eastAsia="仿宋_GB2312"/>
                <w:sz w:val="32"/>
                <w:szCs w:val="32"/>
              </w:rPr>
            </w:pPr>
          </w:p>
        </w:tc>
        <w:tc>
          <w:tcPr>
            <w:tcW w:w="941" w:type="dxa"/>
            <w:tcBorders>
              <w:top w:val="single" w:sz="4" w:space="0" w:color="auto"/>
              <w:left w:val="single" w:sz="4" w:space="0" w:color="auto"/>
              <w:bottom w:val="single" w:sz="4" w:space="0" w:color="auto"/>
              <w:right w:val="single" w:sz="4" w:space="0" w:color="auto"/>
            </w:tcBorders>
          </w:tcPr>
          <w:p w14:paraId="77A1096C"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1</w:t>
            </w:r>
          </w:p>
        </w:tc>
        <w:tc>
          <w:tcPr>
            <w:tcW w:w="1044" w:type="dxa"/>
            <w:tcBorders>
              <w:top w:val="single" w:sz="4" w:space="0" w:color="auto"/>
              <w:left w:val="single" w:sz="4" w:space="0" w:color="auto"/>
              <w:bottom w:val="single" w:sz="4" w:space="0" w:color="auto"/>
              <w:right w:val="single" w:sz="4" w:space="0" w:color="auto"/>
            </w:tcBorders>
          </w:tcPr>
          <w:p w14:paraId="77F35EB4"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E8523F0" w14:textId="77777777" w:rsidR="006F7E0D" w:rsidRPr="00645CB9" w:rsidRDefault="006F7E0D" w:rsidP="007641A2">
            <w:pPr>
              <w:spacing w:line="420" w:lineRule="exact"/>
              <w:jc w:val="center"/>
              <w:rPr>
                <w:rFonts w:ascii="仿宋_GB2312" w:eastAsia="仿宋_GB2312"/>
                <w:sz w:val="32"/>
                <w:szCs w:val="32"/>
              </w:rPr>
            </w:pPr>
          </w:p>
        </w:tc>
        <w:tc>
          <w:tcPr>
            <w:tcW w:w="1559" w:type="dxa"/>
            <w:tcBorders>
              <w:top w:val="single" w:sz="4" w:space="0" w:color="auto"/>
              <w:left w:val="single" w:sz="4" w:space="0" w:color="auto"/>
              <w:bottom w:val="single" w:sz="4" w:space="0" w:color="auto"/>
              <w:right w:val="single" w:sz="4" w:space="0" w:color="auto"/>
            </w:tcBorders>
          </w:tcPr>
          <w:p w14:paraId="64C09476"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B0C70BF" w14:textId="77777777" w:rsidR="006F7E0D" w:rsidRPr="00645CB9" w:rsidRDefault="006F7E0D" w:rsidP="007641A2">
            <w:pPr>
              <w:spacing w:line="420" w:lineRule="exact"/>
              <w:jc w:val="center"/>
              <w:rPr>
                <w:rFonts w:ascii="仿宋_GB2312" w:eastAsia="仿宋_GB2312"/>
                <w:sz w:val="32"/>
                <w:szCs w:val="32"/>
              </w:rPr>
            </w:pPr>
          </w:p>
        </w:tc>
      </w:tr>
      <w:tr w:rsidR="006F7E0D" w:rsidRPr="00645CB9" w14:paraId="5DF88D66" w14:textId="77777777" w:rsidTr="00611FC4">
        <w:trPr>
          <w:cantSplit/>
          <w:trHeight w:val="566"/>
        </w:trPr>
        <w:tc>
          <w:tcPr>
            <w:tcW w:w="1696" w:type="dxa"/>
            <w:vMerge/>
            <w:tcBorders>
              <w:left w:val="single" w:sz="4" w:space="0" w:color="auto"/>
              <w:right w:val="single" w:sz="4" w:space="0" w:color="auto"/>
            </w:tcBorders>
            <w:vAlign w:val="center"/>
          </w:tcPr>
          <w:p w14:paraId="4D765D65" w14:textId="77777777" w:rsidR="006F7E0D" w:rsidRPr="00645CB9" w:rsidRDefault="006F7E0D" w:rsidP="007641A2">
            <w:pPr>
              <w:widowControl/>
              <w:jc w:val="left"/>
              <w:rPr>
                <w:rFonts w:ascii="仿宋_GB2312" w:eastAsia="仿宋_GB2312"/>
                <w:sz w:val="32"/>
                <w:szCs w:val="32"/>
              </w:rPr>
            </w:pPr>
          </w:p>
        </w:tc>
        <w:tc>
          <w:tcPr>
            <w:tcW w:w="941" w:type="dxa"/>
            <w:tcBorders>
              <w:top w:val="single" w:sz="4" w:space="0" w:color="auto"/>
              <w:left w:val="single" w:sz="4" w:space="0" w:color="auto"/>
              <w:bottom w:val="single" w:sz="4" w:space="0" w:color="auto"/>
              <w:right w:val="single" w:sz="4" w:space="0" w:color="auto"/>
            </w:tcBorders>
          </w:tcPr>
          <w:p w14:paraId="50E9D4AA"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2</w:t>
            </w:r>
          </w:p>
        </w:tc>
        <w:tc>
          <w:tcPr>
            <w:tcW w:w="1044" w:type="dxa"/>
            <w:tcBorders>
              <w:top w:val="single" w:sz="4" w:space="0" w:color="auto"/>
              <w:left w:val="single" w:sz="4" w:space="0" w:color="auto"/>
              <w:bottom w:val="single" w:sz="4" w:space="0" w:color="auto"/>
              <w:right w:val="single" w:sz="4" w:space="0" w:color="auto"/>
            </w:tcBorders>
          </w:tcPr>
          <w:p w14:paraId="359069F5" w14:textId="77777777" w:rsidR="006F7E0D" w:rsidRPr="00645CB9" w:rsidRDefault="006F7E0D" w:rsidP="007641A2">
            <w:pPr>
              <w:spacing w:line="420" w:lineRule="exact"/>
              <w:jc w:val="center"/>
              <w:rPr>
                <w:rFonts w:ascii="仿宋_GB2312" w:eastAsia="仿宋_GB2312"/>
                <w:sz w:val="30"/>
                <w:szCs w:val="30"/>
              </w:rPr>
            </w:pPr>
          </w:p>
        </w:tc>
        <w:tc>
          <w:tcPr>
            <w:tcW w:w="1701" w:type="dxa"/>
            <w:tcBorders>
              <w:top w:val="single" w:sz="4" w:space="0" w:color="auto"/>
              <w:left w:val="single" w:sz="4" w:space="0" w:color="auto"/>
              <w:bottom w:val="single" w:sz="4" w:space="0" w:color="auto"/>
              <w:right w:val="single" w:sz="4" w:space="0" w:color="auto"/>
            </w:tcBorders>
          </w:tcPr>
          <w:p w14:paraId="003D9A93" w14:textId="77777777" w:rsidR="006F7E0D" w:rsidRPr="00645CB9" w:rsidRDefault="006F7E0D" w:rsidP="007641A2">
            <w:pPr>
              <w:spacing w:line="420" w:lineRule="exact"/>
              <w:jc w:val="center"/>
              <w:rPr>
                <w:rFonts w:ascii="仿宋_GB2312" w:eastAsia="仿宋_GB2312"/>
                <w:sz w:val="32"/>
                <w:szCs w:val="32"/>
              </w:rPr>
            </w:pPr>
          </w:p>
        </w:tc>
        <w:tc>
          <w:tcPr>
            <w:tcW w:w="1559" w:type="dxa"/>
            <w:tcBorders>
              <w:top w:val="single" w:sz="4" w:space="0" w:color="auto"/>
              <w:left w:val="single" w:sz="4" w:space="0" w:color="auto"/>
              <w:bottom w:val="single" w:sz="4" w:space="0" w:color="auto"/>
              <w:right w:val="single" w:sz="4" w:space="0" w:color="auto"/>
            </w:tcBorders>
          </w:tcPr>
          <w:p w14:paraId="565FA037"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2D923B45" w14:textId="77777777" w:rsidR="006F7E0D" w:rsidRPr="00645CB9" w:rsidRDefault="006F7E0D" w:rsidP="007641A2">
            <w:pPr>
              <w:spacing w:line="420" w:lineRule="exact"/>
              <w:jc w:val="center"/>
              <w:rPr>
                <w:rFonts w:ascii="仿宋_GB2312" w:eastAsia="仿宋_GB2312"/>
                <w:sz w:val="32"/>
                <w:szCs w:val="32"/>
              </w:rPr>
            </w:pPr>
          </w:p>
        </w:tc>
      </w:tr>
      <w:tr w:rsidR="006F7E0D" w:rsidRPr="00645CB9" w14:paraId="788E0B6D" w14:textId="77777777" w:rsidTr="00611FC4">
        <w:trPr>
          <w:cantSplit/>
          <w:trHeight w:val="551"/>
        </w:trPr>
        <w:tc>
          <w:tcPr>
            <w:tcW w:w="1696" w:type="dxa"/>
            <w:vMerge/>
            <w:tcBorders>
              <w:left w:val="single" w:sz="4" w:space="0" w:color="auto"/>
              <w:right w:val="single" w:sz="4" w:space="0" w:color="auto"/>
            </w:tcBorders>
            <w:vAlign w:val="center"/>
          </w:tcPr>
          <w:p w14:paraId="235558E6" w14:textId="77777777" w:rsidR="006F7E0D" w:rsidRPr="00645CB9" w:rsidRDefault="006F7E0D" w:rsidP="007641A2">
            <w:pPr>
              <w:widowControl/>
              <w:jc w:val="left"/>
              <w:rPr>
                <w:rFonts w:ascii="仿宋_GB2312" w:eastAsia="仿宋_GB2312"/>
                <w:sz w:val="32"/>
                <w:szCs w:val="32"/>
              </w:rPr>
            </w:pPr>
          </w:p>
        </w:tc>
        <w:tc>
          <w:tcPr>
            <w:tcW w:w="941" w:type="dxa"/>
            <w:tcBorders>
              <w:top w:val="single" w:sz="4" w:space="0" w:color="auto"/>
              <w:left w:val="single" w:sz="4" w:space="0" w:color="auto"/>
              <w:bottom w:val="single" w:sz="4" w:space="0" w:color="auto"/>
              <w:right w:val="single" w:sz="4" w:space="0" w:color="auto"/>
            </w:tcBorders>
          </w:tcPr>
          <w:p w14:paraId="1C40370A" w14:textId="77777777" w:rsidR="006F7E0D" w:rsidRPr="00645CB9" w:rsidRDefault="006F7E0D" w:rsidP="007641A2">
            <w:pPr>
              <w:spacing w:line="420" w:lineRule="exact"/>
              <w:jc w:val="center"/>
              <w:rPr>
                <w:rFonts w:ascii="仿宋_GB2312" w:eastAsia="仿宋_GB2312"/>
                <w:sz w:val="32"/>
                <w:szCs w:val="32"/>
              </w:rPr>
            </w:pPr>
            <w:r w:rsidRPr="00645CB9">
              <w:rPr>
                <w:rFonts w:ascii="仿宋_GB2312" w:eastAsia="仿宋_GB2312" w:hint="eastAsia"/>
                <w:sz w:val="32"/>
                <w:szCs w:val="32"/>
              </w:rPr>
              <w:t>3</w:t>
            </w:r>
          </w:p>
        </w:tc>
        <w:tc>
          <w:tcPr>
            <w:tcW w:w="1044" w:type="dxa"/>
            <w:tcBorders>
              <w:top w:val="single" w:sz="4" w:space="0" w:color="auto"/>
              <w:left w:val="single" w:sz="4" w:space="0" w:color="auto"/>
              <w:bottom w:val="single" w:sz="4" w:space="0" w:color="auto"/>
              <w:right w:val="single" w:sz="4" w:space="0" w:color="auto"/>
            </w:tcBorders>
          </w:tcPr>
          <w:p w14:paraId="668C390C" w14:textId="77777777" w:rsidR="006F7E0D" w:rsidRPr="00645CB9" w:rsidRDefault="006F7E0D" w:rsidP="007641A2">
            <w:pPr>
              <w:spacing w:line="420" w:lineRule="exact"/>
              <w:rPr>
                <w:rFonts w:ascii="仿宋_GB2312" w:eastAsia="仿宋_GB2312"/>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C7566F7" w14:textId="77777777" w:rsidR="006F7E0D" w:rsidRPr="00645CB9" w:rsidRDefault="006F7E0D" w:rsidP="007641A2">
            <w:pPr>
              <w:spacing w:line="420" w:lineRule="exact"/>
              <w:jc w:val="center"/>
              <w:rPr>
                <w:rFonts w:ascii="仿宋_GB2312" w:eastAsia="仿宋_GB2312"/>
                <w:sz w:val="32"/>
                <w:szCs w:val="32"/>
              </w:rPr>
            </w:pPr>
          </w:p>
        </w:tc>
        <w:tc>
          <w:tcPr>
            <w:tcW w:w="1559" w:type="dxa"/>
            <w:tcBorders>
              <w:top w:val="single" w:sz="4" w:space="0" w:color="auto"/>
              <w:left w:val="single" w:sz="4" w:space="0" w:color="auto"/>
              <w:bottom w:val="single" w:sz="4" w:space="0" w:color="auto"/>
              <w:right w:val="single" w:sz="4" w:space="0" w:color="auto"/>
            </w:tcBorders>
          </w:tcPr>
          <w:p w14:paraId="2EFBD0E5"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0D89BFC1" w14:textId="77777777" w:rsidR="006F7E0D" w:rsidRPr="00645CB9" w:rsidRDefault="006F7E0D" w:rsidP="007641A2">
            <w:pPr>
              <w:spacing w:line="420" w:lineRule="exact"/>
              <w:jc w:val="center"/>
              <w:rPr>
                <w:rFonts w:ascii="仿宋_GB2312" w:eastAsia="仿宋_GB2312"/>
                <w:sz w:val="32"/>
                <w:szCs w:val="32"/>
              </w:rPr>
            </w:pPr>
          </w:p>
        </w:tc>
      </w:tr>
      <w:tr w:rsidR="006F7E0D" w:rsidRPr="00645CB9" w14:paraId="2ABD8917" w14:textId="77777777" w:rsidTr="00611FC4">
        <w:trPr>
          <w:cantSplit/>
          <w:trHeight w:val="489"/>
        </w:trPr>
        <w:tc>
          <w:tcPr>
            <w:tcW w:w="1696" w:type="dxa"/>
            <w:vMerge/>
            <w:tcBorders>
              <w:left w:val="single" w:sz="4" w:space="0" w:color="auto"/>
              <w:right w:val="single" w:sz="4" w:space="0" w:color="auto"/>
            </w:tcBorders>
            <w:vAlign w:val="center"/>
          </w:tcPr>
          <w:p w14:paraId="7C595D43" w14:textId="77777777" w:rsidR="006F7E0D" w:rsidRPr="00645CB9" w:rsidRDefault="006F7E0D" w:rsidP="007641A2">
            <w:pPr>
              <w:widowControl/>
              <w:jc w:val="left"/>
              <w:rPr>
                <w:rFonts w:ascii="仿宋_GB2312" w:eastAsia="仿宋_GB2312"/>
                <w:sz w:val="32"/>
                <w:szCs w:val="32"/>
              </w:rPr>
            </w:pPr>
          </w:p>
        </w:tc>
        <w:tc>
          <w:tcPr>
            <w:tcW w:w="941" w:type="dxa"/>
            <w:tcBorders>
              <w:top w:val="single" w:sz="4" w:space="0" w:color="auto"/>
              <w:left w:val="single" w:sz="4" w:space="0" w:color="auto"/>
              <w:bottom w:val="single" w:sz="4" w:space="0" w:color="auto"/>
              <w:right w:val="single" w:sz="4" w:space="0" w:color="auto"/>
            </w:tcBorders>
          </w:tcPr>
          <w:p w14:paraId="0B5BDF89" w14:textId="77777777" w:rsidR="006F7E0D" w:rsidRPr="00645CB9" w:rsidRDefault="006F7E0D" w:rsidP="007641A2">
            <w:pPr>
              <w:spacing w:line="420" w:lineRule="exact"/>
              <w:jc w:val="center"/>
              <w:rPr>
                <w:rFonts w:ascii="仿宋_GB2312" w:eastAsia="仿宋_GB2312"/>
                <w:sz w:val="32"/>
                <w:szCs w:val="32"/>
              </w:rPr>
            </w:pPr>
            <w:r>
              <w:rPr>
                <w:rFonts w:ascii="仿宋_GB2312" w:eastAsia="仿宋_GB2312" w:hint="eastAsia"/>
                <w:sz w:val="32"/>
                <w:szCs w:val="32"/>
              </w:rPr>
              <w:t>4</w:t>
            </w:r>
          </w:p>
        </w:tc>
        <w:tc>
          <w:tcPr>
            <w:tcW w:w="1044" w:type="dxa"/>
            <w:tcBorders>
              <w:top w:val="single" w:sz="4" w:space="0" w:color="auto"/>
              <w:left w:val="single" w:sz="4" w:space="0" w:color="auto"/>
              <w:bottom w:val="single" w:sz="4" w:space="0" w:color="auto"/>
              <w:right w:val="single" w:sz="4" w:space="0" w:color="auto"/>
            </w:tcBorders>
          </w:tcPr>
          <w:p w14:paraId="5E9B388D"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03D55264" w14:textId="77777777" w:rsidR="006F7E0D" w:rsidRPr="00645CB9" w:rsidRDefault="006F7E0D" w:rsidP="007641A2">
            <w:pPr>
              <w:spacing w:line="420" w:lineRule="exact"/>
              <w:jc w:val="center"/>
              <w:rPr>
                <w:rFonts w:ascii="仿宋_GB2312" w:eastAsia="仿宋_GB2312"/>
                <w:sz w:val="32"/>
                <w:szCs w:val="32"/>
              </w:rPr>
            </w:pPr>
          </w:p>
        </w:tc>
        <w:tc>
          <w:tcPr>
            <w:tcW w:w="1559" w:type="dxa"/>
            <w:tcBorders>
              <w:top w:val="single" w:sz="4" w:space="0" w:color="auto"/>
              <w:left w:val="single" w:sz="4" w:space="0" w:color="auto"/>
              <w:bottom w:val="single" w:sz="4" w:space="0" w:color="auto"/>
              <w:right w:val="single" w:sz="4" w:space="0" w:color="auto"/>
            </w:tcBorders>
          </w:tcPr>
          <w:p w14:paraId="29C67FA6" w14:textId="77777777" w:rsidR="006F7E0D" w:rsidRPr="00645CB9" w:rsidRDefault="006F7E0D" w:rsidP="007641A2">
            <w:pPr>
              <w:spacing w:line="420" w:lineRule="exact"/>
              <w:jc w:val="center"/>
              <w:rPr>
                <w:rFonts w:ascii="仿宋_GB2312" w:eastAsia="仿宋_GB2312"/>
                <w:sz w:val="30"/>
                <w:szCs w:val="30"/>
              </w:rPr>
            </w:pPr>
          </w:p>
        </w:tc>
        <w:tc>
          <w:tcPr>
            <w:tcW w:w="1701" w:type="dxa"/>
            <w:tcBorders>
              <w:top w:val="single" w:sz="4" w:space="0" w:color="auto"/>
              <w:left w:val="single" w:sz="4" w:space="0" w:color="auto"/>
              <w:bottom w:val="single" w:sz="4" w:space="0" w:color="auto"/>
              <w:right w:val="single" w:sz="4" w:space="0" w:color="auto"/>
            </w:tcBorders>
          </w:tcPr>
          <w:p w14:paraId="3F1BDB6C" w14:textId="77777777" w:rsidR="006F7E0D" w:rsidRPr="00645CB9" w:rsidRDefault="006F7E0D" w:rsidP="007641A2">
            <w:pPr>
              <w:spacing w:line="420" w:lineRule="exact"/>
              <w:jc w:val="center"/>
              <w:rPr>
                <w:rFonts w:ascii="仿宋_GB2312" w:eastAsia="仿宋_GB2312"/>
                <w:sz w:val="30"/>
                <w:szCs w:val="30"/>
              </w:rPr>
            </w:pPr>
          </w:p>
        </w:tc>
      </w:tr>
      <w:tr w:rsidR="006F7E0D" w:rsidRPr="00645CB9" w14:paraId="3BF5B51B" w14:textId="77777777" w:rsidTr="00611FC4">
        <w:trPr>
          <w:cantSplit/>
          <w:trHeight w:val="489"/>
        </w:trPr>
        <w:tc>
          <w:tcPr>
            <w:tcW w:w="1696" w:type="dxa"/>
            <w:vMerge/>
            <w:tcBorders>
              <w:left w:val="single" w:sz="4" w:space="0" w:color="auto"/>
              <w:bottom w:val="single" w:sz="4" w:space="0" w:color="auto"/>
              <w:right w:val="single" w:sz="4" w:space="0" w:color="auto"/>
            </w:tcBorders>
            <w:vAlign w:val="center"/>
          </w:tcPr>
          <w:p w14:paraId="4440FC70" w14:textId="77777777" w:rsidR="006F7E0D" w:rsidRPr="00645CB9" w:rsidRDefault="006F7E0D" w:rsidP="007641A2">
            <w:pPr>
              <w:widowControl/>
              <w:jc w:val="left"/>
              <w:rPr>
                <w:rFonts w:ascii="仿宋_GB2312" w:eastAsia="仿宋_GB2312"/>
                <w:sz w:val="32"/>
                <w:szCs w:val="32"/>
              </w:rPr>
            </w:pPr>
          </w:p>
        </w:tc>
        <w:tc>
          <w:tcPr>
            <w:tcW w:w="941" w:type="dxa"/>
            <w:tcBorders>
              <w:top w:val="single" w:sz="4" w:space="0" w:color="auto"/>
              <w:left w:val="single" w:sz="4" w:space="0" w:color="auto"/>
              <w:bottom w:val="single" w:sz="4" w:space="0" w:color="auto"/>
              <w:right w:val="single" w:sz="4" w:space="0" w:color="auto"/>
            </w:tcBorders>
          </w:tcPr>
          <w:p w14:paraId="0C2140AA" w14:textId="77777777" w:rsidR="006F7E0D" w:rsidRDefault="006F7E0D" w:rsidP="007641A2">
            <w:pPr>
              <w:spacing w:line="420" w:lineRule="exact"/>
              <w:jc w:val="center"/>
              <w:rPr>
                <w:rFonts w:ascii="仿宋_GB2312" w:eastAsia="仿宋_GB2312"/>
                <w:sz w:val="32"/>
                <w:szCs w:val="32"/>
              </w:rPr>
            </w:pPr>
            <w:r>
              <w:rPr>
                <w:rFonts w:ascii="仿宋_GB2312" w:eastAsia="仿宋_GB2312" w:hint="eastAsia"/>
                <w:sz w:val="32"/>
                <w:szCs w:val="32"/>
              </w:rPr>
              <w:t>5</w:t>
            </w:r>
          </w:p>
        </w:tc>
        <w:tc>
          <w:tcPr>
            <w:tcW w:w="1044" w:type="dxa"/>
            <w:tcBorders>
              <w:top w:val="single" w:sz="4" w:space="0" w:color="auto"/>
              <w:left w:val="single" w:sz="4" w:space="0" w:color="auto"/>
              <w:bottom w:val="single" w:sz="4" w:space="0" w:color="auto"/>
              <w:right w:val="single" w:sz="4" w:space="0" w:color="auto"/>
            </w:tcBorders>
          </w:tcPr>
          <w:p w14:paraId="72BA636A" w14:textId="77777777" w:rsidR="006F7E0D" w:rsidRPr="00645CB9" w:rsidRDefault="006F7E0D" w:rsidP="007641A2">
            <w:pPr>
              <w:spacing w:line="420" w:lineRule="exact"/>
              <w:jc w:val="center"/>
              <w:rPr>
                <w:rFonts w:ascii="仿宋_GB2312" w:eastAsia="仿宋_GB2312"/>
                <w:sz w:val="32"/>
                <w:szCs w:val="32"/>
              </w:rPr>
            </w:pPr>
          </w:p>
        </w:tc>
        <w:tc>
          <w:tcPr>
            <w:tcW w:w="1701" w:type="dxa"/>
            <w:tcBorders>
              <w:top w:val="single" w:sz="4" w:space="0" w:color="auto"/>
              <w:left w:val="single" w:sz="4" w:space="0" w:color="auto"/>
              <w:bottom w:val="single" w:sz="4" w:space="0" w:color="auto"/>
              <w:right w:val="single" w:sz="4" w:space="0" w:color="auto"/>
            </w:tcBorders>
          </w:tcPr>
          <w:p w14:paraId="7384D968" w14:textId="77777777" w:rsidR="006F7E0D" w:rsidRPr="00645CB9" w:rsidRDefault="006F7E0D" w:rsidP="007641A2">
            <w:pPr>
              <w:spacing w:line="420" w:lineRule="exact"/>
              <w:jc w:val="center"/>
              <w:rPr>
                <w:rFonts w:ascii="仿宋_GB2312" w:eastAsia="仿宋_GB2312"/>
                <w:sz w:val="32"/>
                <w:szCs w:val="32"/>
              </w:rPr>
            </w:pPr>
          </w:p>
        </w:tc>
        <w:tc>
          <w:tcPr>
            <w:tcW w:w="1559" w:type="dxa"/>
            <w:tcBorders>
              <w:top w:val="single" w:sz="4" w:space="0" w:color="auto"/>
              <w:left w:val="single" w:sz="4" w:space="0" w:color="auto"/>
              <w:bottom w:val="single" w:sz="4" w:space="0" w:color="auto"/>
              <w:right w:val="single" w:sz="4" w:space="0" w:color="auto"/>
            </w:tcBorders>
          </w:tcPr>
          <w:p w14:paraId="4A956D62" w14:textId="77777777" w:rsidR="006F7E0D" w:rsidRPr="00645CB9" w:rsidRDefault="006F7E0D" w:rsidP="007641A2">
            <w:pPr>
              <w:spacing w:line="420" w:lineRule="exact"/>
              <w:jc w:val="center"/>
              <w:rPr>
                <w:rFonts w:ascii="仿宋_GB2312" w:eastAsia="仿宋_GB2312"/>
                <w:sz w:val="30"/>
                <w:szCs w:val="30"/>
              </w:rPr>
            </w:pPr>
          </w:p>
        </w:tc>
        <w:tc>
          <w:tcPr>
            <w:tcW w:w="1701" w:type="dxa"/>
            <w:tcBorders>
              <w:top w:val="single" w:sz="4" w:space="0" w:color="auto"/>
              <w:left w:val="single" w:sz="4" w:space="0" w:color="auto"/>
              <w:bottom w:val="single" w:sz="4" w:space="0" w:color="auto"/>
              <w:right w:val="single" w:sz="4" w:space="0" w:color="auto"/>
            </w:tcBorders>
          </w:tcPr>
          <w:p w14:paraId="61921327" w14:textId="77777777" w:rsidR="006F7E0D" w:rsidRPr="00645CB9" w:rsidRDefault="006F7E0D" w:rsidP="007641A2">
            <w:pPr>
              <w:spacing w:line="420" w:lineRule="exact"/>
              <w:jc w:val="center"/>
              <w:rPr>
                <w:rFonts w:ascii="仿宋_GB2312" w:eastAsia="仿宋_GB2312"/>
                <w:sz w:val="30"/>
                <w:szCs w:val="30"/>
              </w:rPr>
            </w:pPr>
          </w:p>
        </w:tc>
      </w:tr>
      <w:tr w:rsidR="00960375" w:rsidRPr="00645CB9" w14:paraId="6AF244AD" w14:textId="77777777" w:rsidTr="005E78DD">
        <w:trPr>
          <w:cantSplit/>
          <w:trHeight w:val="4456"/>
        </w:trPr>
        <w:tc>
          <w:tcPr>
            <w:tcW w:w="1696" w:type="dxa"/>
            <w:tcBorders>
              <w:top w:val="single" w:sz="4" w:space="0" w:color="auto"/>
              <w:left w:val="single" w:sz="4" w:space="0" w:color="auto"/>
              <w:bottom w:val="single" w:sz="4" w:space="0" w:color="auto"/>
              <w:right w:val="single" w:sz="4" w:space="0" w:color="auto"/>
            </w:tcBorders>
            <w:vAlign w:val="center"/>
          </w:tcPr>
          <w:p w14:paraId="5C31A2E6" w14:textId="77777777" w:rsidR="00960375" w:rsidRPr="008306A8" w:rsidRDefault="00960375" w:rsidP="008306A8">
            <w:pPr>
              <w:spacing w:line="420" w:lineRule="exact"/>
              <w:jc w:val="center"/>
              <w:rPr>
                <w:rFonts w:ascii="仿宋_GB2312" w:eastAsia="仿宋_GB2312"/>
                <w:sz w:val="28"/>
                <w:szCs w:val="32"/>
              </w:rPr>
            </w:pPr>
            <w:r w:rsidRPr="008306A8">
              <w:rPr>
                <w:rFonts w:ascii="仿宋_GB2312" w:eastAsia="仿宋_GB2312" w:hint="eastAsia"/>
                <w:sz w:val="28"/>
                <w:szCs w:val="32"/>
              </w:rPr>
              <w:lastRenderedPageBreak/>
              <w:t>专家组意见（</w:t>
            </w:r>
            <w:r w:rsidR="008306A8">
              <w:rPr>
                <w:rFonts w:ascii="仿宋_GB2312" w:eastAsia="仿宋_GB2312"/>
                <w:sz w:val="28"/>
                <w:szCs w:val="32"/>
              </w:rPr>
              <w:t>3</w:t>
            </w:r>
            <w:r w:rsidRPr="008306A8">
              <w:rPr>
                <w:rFonts w:ascii="仿宋_GB2312" w:eastAsia="仿宋_GB2312" w:hint="eastAsia"/>
                <w:sz w:val="28"/>
                <w:szCs w:val="32"/>
              </w:rPr>
              <w:t>00字以内）</w:t>
            </w:r>
          </w:p>
        </w:tc>
        <w:tc>
          <w:tcPr>
            <w:tcW w:w="6946" w:type="dxa"/>
            <w:gridSpan w:val="5"/>
            <w:tcBorders>
              <w:top w:val="single" w:sz="4" w:space="0" w:color="auto"/>
              <w:left w:val="single" w:sz="4" w:space="0" w:color="auto"/>
              <w:bottom w:val="single" w:sz="4" w:space="0" w:color="auto"/>
              <w:right w:val="single" w:sz="4" w:space="0" w:color="auto"/>
            </w:tcBorders>
          </w:tcPr>
          <w:p w14:paraId="77434671" w14:textId="77777777" w:rsidR="00960375" w:rsidRPr="008306A8" w:rsidRDefault="008306A8" w:rsidP="00E1276E">
            <w:pPr>
              <w:rPr>
                <w:rFonts w:ascii="仿宋_GB2312" w:eastAsia="仿宋_GB2312"/>
                <w:sz w:val="32"/>
                <w:szCs w:val="32"/>
              </w:rPr>
            </w:pPr>
            <w:r>
              <w:rPr>
                <w:rFonts w:ascii="华文楷体" w:eastAsia="华文楷体" w:hAnsi="华文楷体" w:hint="eastAsia"/>
                <w:kern w:val="0"/>
                <w:szCs w:val="21"/>
              </w:rPr>
              <w:t>（</w:t>
            </w:r>
            <w:r w:rsidRPr="008306A8">
              <w:rPr>
                <w:rFonts w:ascii="华文楷体" w:eastAsia="华文楷体" w:hAnsi="华文楷体" w:hint="eastAsia"/>
                <w:kern w:val="0"/>
                <w:szCs w:val="21"/>
              </w:rPr>
              <w:t>将</w:t>
            </w:r>
            <w:r w:rsidRPr="008306A8">
              <w:rPr>
                <w:rFonts w:ascii="华文楷体" w:eastAsia="华文楷体" w:hAnsi="华文楷体"/>
                <w:kern w:val="0"/>
                <w:szCs w:val="21"/>
              </w:rPr>
              <w:t>项目建设任务执行情况、成果完成情况</w:t>
            </w:r>
            <w:r w:rsidRPr="008306A8">
              <w:rPr>
                <w:rFonts w:ascii="华文楷体" w:eastAsia="华文楷体" w:hAnsi="华文楷体" w:hint="eastAsia"/>
                <w:kern w:val="0"/>
                <w:szCs w:val="21"/>
              </w:rPr>
              <w:t>、成果</w:t>
            </w:r>
            <w:r w:rsidRPr="008306A8">
              <w:rPr>
                <w:rFonts w:ascii="华文楷体" w:eastAsia="华文楷体" w:hAnsi="华文楷体"/>
                <w:kern w:val="0"/>
                <w:szCs w:val="21"/>
              </w:rPr>
              <w:t>实践应用情况、项目创新点、</w:t>
            </w:r>
            <w:r w:rsidRPr="008306A8">
              <w:rPr>
                <w:rFonts w:ascii="华文楷体" w:eastAsia="华文楷体" w:hAnsi="华文楷体" w:hint="eastAsia"/>
                <w:kern w:val="0"/>
                <w:szCs w:val="21"/>
              </w:rPr>
              <w:t>项目建设</w:t>
            </w:r>
            <w:r w:rsidRPr="008306A8">
              <w:rPr>
                <w:rFonts w:ascii="华文楷体" w:eastAsia="华文楷体" w:hAnsi="华文楷体"/>
                <w:kern w:val="0"/>
                <w:szCs w:val="21"/>
              </w:rPr>
              <w:t>存在的主要问题、改进建议</w:t>
            </w:r>
            <w:r w:rsidRPr="008306A8">
              <w:rPr>
                <w:rFonts w:ascii="华文楷体" w:eastAsia="华文楷体" w:hAnsi="华文楷体" w:hint="eastAsia"/>
                <w:kern w:val="0"/>
                <w:szCs w:val="21"/>
              </w:rPr>
              <w:t>等具体</w:t>
            </w:r>
            <w:r w:rsidRPr="008306A8">
              <w:rPr>
                <w:rFonts w:ascii="华文楷体" w:eastAsia="华文楷体" w:hAnsi="华文楷体"/>
                <w:kern w:val="0"/>
                <w:szCs w:val="21"/>
              </w:rPr>
              <w:t>说明，并给出总体评价</w:t>
            </w:r>
            <w:r>
              <w:rPr>
                <w:rFonts w:ascii="华文楷体" w:eastAsia="华文楷体" w:hAnsi="华文楷体" w:hint="eastAsia"/>
                <w:kern w:val="0"/>
                <w:szCs w:val="21"/>
              </w:rPr>
              <w:t>）</w:t>
            </w:r>
          </w:p>
        </w:tc>
      </w:tr>
    </w:tbl>
    <w:p w14:paraId="5416FC19" w14:textId="77777777" w:rsidR="002227DB" w:rsidRDefault="002227DB" w:rsidP="00960375">
      <w:pPr>
        <w:rPr>
          <w:rFonts w:ascii="Times New Roman"/>
          <w:sz w:val="30"/>
          <w:szCs w:val="30"/>
        </w:rPr>
      </w:pPr>
    </w:p>
    <w:p w14:paraId="6B4182C7" w14:textId="400D2A27" w:rsidR="00960375" w:rsidRPr="00E32DC3" w:rsidRDefault="008306A8" w:rsidP="00960375">
      <w:pPr>
        <w:rPr>
          <w:rFonts w:ascii="Times New Roman"/>
          <w:sz w:val="30"/>
          <w:szCs w:val="30"/>
        </w:rPr>
      </w:pPr>
      <w:r>
        <w:rPr>
          <w:rFonts w:ascii="Times New Roman" w:hint="eastAsia"/>
          <w:sz w:val="30"/>
          <w:szCs w:val="30"/>
        </w:rPr>
        <w:t>八</w:t>
      </w:r>
      <w:r w:rsidR="00960375" w:rsidRPr="00E32DC3">
        <w:rPr>
          <w:rFonts w:ascii="Times New Roman" w:hint="eastAsia"/>
          <w:sz w:val="30"/>
          <w:szCs w:val="30"/>
        </w:rPr>
        <w:t>、学校</w:t>
      </w:r>
      <w:r w:rsidR="005E78DD">
        <w:rPr>
          <w:rFonts w:ascii="Times New Roman" w:hint="eastAsia"/>
          <w:sz w:val="30"/>
          <w:szCs w:val="30"/>
        </w:rPr>
        <w:t>管理部门</w:t>
      </w:r>
      <w:r w:rsidR="00960375" w:rsidRPr="00E32DC3">
        <w:rPr>
          <w:rFonts w:ascii="Times New Roman" w:hint="eastAsia"/>
          <w:sz w:val="30"/>
          <w:szCs w:val="30"/>
        </w:rPr>
        <w:t>审核意见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960375" w:rsidRPr="00645CB9" w14:paraId="2642CC5B" w14:textId="77777777" w:rsidTr="005E78DD">
        <w:trPr>
          <w:cantSplit/>
          <w:trHeight w:val="4458"/>
        </w:trPr>
        <w:tc>
          <w:tcPr>
            <w:tcW w:w="8613" w:type="dxa"/>
            <w:tcBorders>
              <w:bottom w:val="single" w:sz="4" w:space="0" w:color="auto"/>
            </w:tcBorders>
          </w:tcPr>
          <w:p w14:paraId="4B42F5B7" w14:textId="77777777" w:rsidR="00960375" w:rsidRPr="00645CB9" w:rsidRDefault="00960375" w:rsidP="007641A2">
            <w:pPr>
              <w:rPr>
                <w:rFonts w:ascii="仿宋_GB2312" w:eastAsia="仿宋_GB2312"/>
                <w:sz w:val="32"/>
              </w:rPr>
            </w:pPr>
          </w:p>
          <w:p w14:paraId="62D95D32" w14:textId="77777777" w:rsidR="00960375" w:rsidRPr="00645CB9" w:rsidRDefault="00960375" w:rsidP="007641A2">
            <w:pPr>
              <w:rPr>
                <w:rFonts w:ascii="仿宋_GB2312" w:eastAsia="仿宋_GB2312"/>
                <w:sz w:val="32"/>
              </w:rPr>
            </w:pPr>
          </w:p>
          <w:p w14:paraId="47D940B3" w14:textId="7FED02CC" w:rsidR="00960375" w:rsidRDefault="00960375" w:rsidP="007641A2">
            <w:pPr>
              <w:rPr>
                <w:rFonts w:ascii="仿宋_GB2312" w:eastAsia="仿宋_GB2312"/>
                <w:sz w:val="32"/>
              </w:rPr>
            </w:pPr>
          </w:p>
          <w:p w14:paraId="42913D8D" w14:textId="58F3245C" w:rsidR="000239AE" w:rsidRDefault="000239AE" w:rsidP="007641A2">
            <w:pPr>
              <w:rPr>
                <w:rFonts w:ascii="仿宋_GB2312" w:eastAsia="仿宋_GB2312"/>
                <w:sz w:val="32"/>
              </w:rPr>
            </w:pPr>
          </w:p>
          <w:p w14:paraId="02C6CAF9" w14:textId="1F655500" w:rsidR="000239AE" w:rsidRDefault="000239AE" w:rsidP="007641A2">
            <w:pPr>
              <w:rPr>
                <w:rFonts w:ascii="仿宋_GB2312" w:eastAsia="仿宋_GB2312"/>
                <w:sz w:val="32"/>
              </w:rPr>
            </w:pPr>
          </w:p>
          <w:p w14:paraId="0D7AB0BB" w14:textId="77777777" w:rsidR="000239AE" w:rsidRPr="00645CB9" w:rsidRDefault="000239AE" w:rsidP="007641A2">
            <w:pPr>
              <w:rPr>
                <w:rFonts w:ascii="仿宋_GB2312" w:eastAsia="仿宋_GB2312" w:hint="eastAsia"/>
                <w:sz w:val="32"/>
              </w:rPr>
            </w:pPr>
          </w:p>
          <w:p w14:paraId="7493DE54" w14:textId="77777777" w:rsidR="00960375" w:rsidRPr="00645CB9" w:rsidRDefault="00960375" w:rsidP="007641A2">
            <w:pPr>
              <w:rPr>
                <w:rFonts w:ascii="仿宋_GB2312" w:eastAsia="仿宋_GB2312"/>
                <w:sz w:val="32"/>
              </w:rPr>
            </w:pPr>
          </w:p>
          <w:p w14:paraId="67C52B68" w14:textId="77777777" w:rsidR="00960375" w:rsidRPr="00645CB9" w:rsidRDefault="00960375" w:rsidP="007641A2">
            <w:pPr>
              <w:rPr>
                <w:rFonts w:ascii="仿宋_GB2312" w:eastAsia="仿宋_GB2312"/>
                <w:sz w:val="32"/>
              </w:rPr>
            </w:pPr>
            <w:r w:rsidRPr="00645CB9">
              <w:rPr>
                <w:rFonts w:ascii="仿宋_GB2312" w:eastAsia="仿宋_GB2312" w:hint="eastAsia"/>
                <w:sz w:val="32"/>
              </w:rPr>
              <w:t xml:space="preserve">                             负责人签章：</w:t>
            </w:r>
          </w:p>
          <w:p w14:paraId="121F2E65" w14:textId="77777777" w:rsidR="00960375" w:rsidRPr="00645CB9" w:rsidRDefault="00960375" w:rsidP="007641A2">
            <w:pPr>
              <w:ind w:right="640" w:firstLineChars="1750" w:firstLine="5600"/>
              <w:rPr>
                <w:rFonts w:ascii="仿宋_GB2312" w:eastAsia="仿宋_GB2312"/>
                <w:sz w:val="32"/>
              </w:rPr>
            </w:pPr>
            <w:r w:rsidRPr="00645CB9">
              <w:rPr>
                <w:rFonts w:ascii="仿宋_GB2312" w:eastAsia="仿宋_GB2312" w:hint="eastAsia"/>
                <w:sz w:val="32"/>
              </w:rPr>
              <w:t>公章：</w:t>
            </w:r>
          </w:p>
          <w:p w14:paraId="51438499" w14:textId="77777777" w:rsidR="00960375" w:rsidRPr="00645CB9" w:rsidRDefault="00960375" w:rsidP="007641A2">
            <w:pPr>
              <w:rPr>
                <w:rFonts w:ascii="仿宋_GB2312" w:eastAsia="仿宋_GB2312"/>
                <w:sz w:val="32"/>
              </w:rPr>
            </w:pPr>
            <w:r w:rsidRPr="00645CB9">
              <w:rPr>
                <w:rFonts w:ascii="仿宋_GB2312" w:eastAsia="仿宋_GB2312" w:hint="eastAsia"/>
                <w:sz w:val="32"/>
              </w:rPr>
              <w:t xml:space="preserve">                                    年    </w:t>
            </w:r>
            <w:r w:rsidR="00B5316F">
              <w:rPr>
                <w:rFonts w:ascii="仿宋_GB2312" w:eastAsia="仿宋_GB2312" w:hint="eastAsia"/>
                <w:sz w:val="32"/>
              </w:rPr>
              <w:t xml:space="preserve"> </w:t>
            </w:r>
            <w:r w:rsidRPr="00645CB9">
              <w:rPr>
                <w:rFonts w:ascii="仿宋_GB2312" w:eastAsia="仿宋_GB2312" w:hint="eastAsia"/>
                <w:sz w:val="32"/>
              </w:rPr>
              <w:t>月     日</w:t>
            </w:r>
          </w:p>
        </w:tc>
      </w:tr>
    </w:tbl>
    <w:p w14:paraId="6BA692AD" w14:textId="77777777" w:rsidR="007641A2" w:rsidRPr="00960375" w:rsidRDefault="007641A2" w:rsidP="005E78DD">
      <w:pPr>
        <w:jc w:val="left"/>
      </w:pPr>
    </w:p>
    <w:sectPr w:rsidR="007641A2" w:rsidRPr="00960375" w:rsidSect="000E3627">
      <w:headerReference w:type="even" r:id="rId8"/>
      <w:headerReference w:type="default" r:id="rId9"/>
      <w:footerReference w:type="default" r:id="rId10"/>
      <w:pgSz w:w="11906" w:h="16838"/>
      <w:pgMar w:top="1440" w:right="1797" w:bottom="1440" w:left="1797" w:header="851" w:footer="992"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51C7D" w14:textId="77777777" w:rsidR="00111103" w:rsidRDefault="00111103">
      <w:r>
        <w:separator/>
      </w:r>
    </w:p>
  </w:endnote>
  <w:endnote w:type="continuationSeparator" w:id="0">
    <w:p w14:paraId="30A69BBC" w14:textId="77777777" w:rsidR="00111103" w:rsidRDefault="0011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华文楷体"/>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5534"/>
      <w:docPartObj>
        <w:docPartGallery w:val="Page Numbers (Bottom of Page)"/>
        <w:docPartUnique/>
      </w:docPartObj>
    </w:sdtPr>
    <w:sdtEndPr/>
    <w:sdtContent>
      <w:p w14:paraId="1F19B7FC" w14:textId="77777777" w:rsidR="00611FC4" w:rsidRDefault="00611FC4">
        <w:pPr>
          <w:pStyle w:val="a5"/>
          <w:jc w:val="center"/>
        </w:pPr>
        <w:r>
          <w:fldChar w:fldCharType="begin"/>
        </w:r>
        <w:r>
          <w:instrText xml:space="preserve"> PAGE   \* MERGEFORMAT </w:instrText>
        </w:r>
        <w:r>
          <w:fldChar w:fldCharType="separate"/>
        </w:r>
        <w:r w:rsidRPr="00E77259">
          <w:rPr>
            <w:noProof/>
            <w:lang w:val="zh-CN"/>
          </w:rPr>
          <w:t>5</w:t>
        </w:r>
        <w:r>
          <w:rPr>
            <w:noProof/>
            <w:lang w:val="zh-CN"/>
          </w:rPr>
          <w:fldChar w:fldCharType="end"/>
        </w:r>
      </w:p>
    </w:sdtContent>
  </w:sdt>
  <w:p w14:paraId="38B40787" w14:textId="77777777" w:rsidR="00611FC4" w:rsidRDefault="00611F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77BD0" w14:textId="77777777" w:rsidR="00111103" w:rsidRDefault="00111103">
      <w:r>
        <w:separator/>
      </w:r>
    </w:p>
  </w:footnote>
  <w:footnote w:type="continuationSeparator" w:id="0">
    <w:p w14:paraId="32A50ED9" w14:textId="77777777" w:rsidR="00111103" w:rsidRDefault="0011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EFECD" w14:textId="77777777" w:rsidR="00611FC4" w:rsidRDefault="00611FC4" w:rsidP="007641A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E81E7" w14:textId="77777777" w:rsidR="00611FC4" w:rsidRDefault="00611FC4" w:rsidP="007641A2">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C3144"/>
    <w:multiLevelType w:val="hybridMultilevel"/>
    <w:tmpl w:val="4F1A15C4"/>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560971E9"/>
    <w:multiLevelType w:val="hybridMultilevel"/>
    <w:tmpl w:val="7E2CC50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75"/>
    <w:rsid w:val="00000EC1"/>
    <w:rsid w:val="000239AE"/>
    <w:rsid w:val="0002531A"/>
    <w:rsid w:val="00031B1E"/>
    <w:rsid w:val="00033FB3"/>
    <w:rsid w:val="00034F8D"/>
    <w:rsid w:val="000440B2"/>
    <w:rsid w:val="00053FC1"/>
    <w:rsid w:val="0008215E"/>
    <w:rsid w:val="0008325E"/>
    <w:rsid w:val="00084DB1"/>
    <w:rsid w:val="00085E7D"/>
    <w:rsid w:val="000A4CB7"/>
    <w:rsid w:val="000A4D58"/>
    <w:rsid w:val="000A7E0E"/>
    <w:rsid w:val="000B1AD9"/>
    <w:rsid w:val="000B6CE8"/>
    <w:rsid w:val="000C1A3F"/>
    <w:rsid w:val="000C2DDC"/>
    <w:rsid w:val="000C2F6B"/>
    <w:rsid w:val="000D061B"/>
    <w:rsid w:val="000D2A1A"/>
    <w:rsid w:val="000E2766"/>
    <w:rsid w:val="000E3627"/>
    <w:rsid w:val="001003ED"/>
    <w:rsid w:val="0010174E"/>
    <w:rsid w:val="00111103"/>
    <w:rsid w:val="001318E1"/>
    <w:rsid w:val="0014027D"/>
    <w:rsid w:val="00145283"/>
    <w:rsid w:val="00146645"/>
    <w:rsid w:val="00156454"/>
    <w:rsid w:val="00161A94"/>
    <w:rsid w:val="001709BC"/>
    <w:rsid w:val="00170C2D"/>
    <w:rsid w:val="00176588"/>
    <w:rsid w:val="00184E14"/>
    <w:rsid w:val="001964E0"/>
    <w:rsid w:val="001A0842"/>
    <w:rsid w:val="001A68E6"/>
    <w:rsid w:val="001B5390"/>
    <w:rsid w:val="001C5282"/>
    <w:rsid w:val="001D11DB"/>
    <w:rsid w:val="001D1E09"/>
    <w:rsid w:val="001E5252"/>
    <w:rsid w:val="001F2DB2"/>
    <w:rsid w:val="001F4D53"/>
    <w:rsid w:val="00200BCC"/>
    <w:rsid w:val="0020140C"/>
    <w:rsid w:val="00203982"/>
    <w:rsid w:val="00212F2D"/>
    <w:rsid w:val="0021565F"/>
    <w:rsid w:val="00220794"/>
    <w:rsid w:val="002227DB"/>
    <w:rsid w:val="002244FC"/>
    <w:rsid w:val="00232174"/>
    <w:rsid w:val="00251CB9"/>
    <w:rsid w:val="00252C68"/>
    <w:rsid w:val="00264334"/>
    <w:rsid w:val="002877AD"/>
    <w:rsid w:val="002A17C7"/>
    <w:rsid w:val="002A287F"/>
    <w:rsid w:val="002C5D41"/>
    <w:rsid w:val="002E597D"/>
    <w:rsid w:val="003052D0"/>
    <w:rsid w:val="00307C12"/>
    <w:rsid w:val="00315DDC"/>
    <w:rsid w:val="003768C4"/>
    <w:rsid w:val="003814BB"/>
    <w:rsid w:val="00386F30"/>
    <w:rsid w:val="003C0639"/>
    <w:rsid w:val="003C0EAC"/>
    <w:rsid w:val="003C74A6"/>
    <w:rsid w:val="003F055A"/>
    <w:rsid w:val="003F1A93"/>
    <w:rsid w:val="003F5B0F"/>
    <w:rsid w:val="004038BA"/>
    <w:rsid w:val="00414FF9"/>
    <w:rsid w:val="0043123D"/>
    <w:rsid w:val="004370C7"/>
    <w:rsid w:val="004427B9"/>
    <w:rsid w:val="00443B34"/>
    <w:rsid w:val="00453105"/>
    <w:rsid w:val="00480FF4"/>
    <w:rsid w:val="00481BD8"/>
    <w:rsid w:val="00497E40"/>
    <w:rsid w:val="004B767B"/>
    <w:rsid w:val="004C120E"/>
    <w:rsid w:val="004E69F7"/>
    <w:rsid w:val="004F4AD9"/>
    <w:rsid w:val="004F6115"/>
    <w:rsid w:val="005152F6"/>
    <w:rsid w:val="00523097"/>
    <w:rsid w:val="00534398"/>
    <w:rsid w:val="00534E9E"/>
    <w:rsid w:val="00546F76"/>
    <w:rsid w:val="00550B36"/>
    <w:rsid w:val="00557B3D"/>
    <w:rsid w:val="0056440F"/>
    <w:rsid w:val="005655EF"/>
    <w:rsid w:val="005735D8"/>
    <w:rsid w:val="00580AF0"/>
    <w:rsid w:val="00580B2D"/>
    <w:rsid w:val="00585DD5"/>
    <w:rsid w:val="005A6AF0"/>
    <w:rsid w:val="005C0401"/>
    <w:rsid w:val="005C5C79"/>
    <w:rsid w:val="005D3156"/>
    <w:rsid w:val="005D6C62"/>
    <w:rsid w:val="005E155C"/>
    <w:rsid w:val="005E65F0"/>
    <w:rsid w:val="005E78DD"/>
    <w:rsid w:val="00611FC4"/>
    <w:rsid w:val="0062301C"/>
    <w:rsid w:val="00637C39"/>
    <w:rsid w:val="00640B0A"/>
    <w:rsid w:val="00643A95"/>
    <w:rsid w:val="0065094E"/>
    <w:rsid w:val="00656999"/>
    <w:rsid w:val="00667285"/>
    <w:rsid w:val="00673BD2"/>
    <w:rsid w:val="0068253E"/>
    <w:rsid w:val="006A2C7C"/>
    <w:rsid w:val="006C68F7"/>
    <w:rsid w:val="006D22F0"/>
    <w:rsid w:val="006F7E0D"/>
    <w:rsid w:val="00707C09"/>
    <w:rsid w:val="00732876"/>
    <w:rsid w:val="00744DB7"/>
    <w:rsid w:val="007641A2"/>
    <w:rsid w:val="00765FF9"/>
    <w:rsid w:val="00786233"/>
    <w:rsid w:val="00794C50"/>
    <w:rsid w:val="007B6EE2"/>
    <w:rsid w:val="007D2112"/>
    <w:rsid w:val="007D248E"/>
    <w:rsid w:val="007D5932"/>
    <w:rsid w:val="007E5C58"/>
    <w:rsid w:val="007F1F70"/>
    <w:rsid w:val="008079D5"/>
    <w:rsid w:val="0081303C"/>
    <w:rsid w:val="00820220"/>
    <w:rsid w:val="00825889"/>
    <w:rsid w:val="008306A8"/>
    <w:rsid w:val="00831BC5"/>
    <w:rsid w:val="00831FD2"/>
    <w:rsid w:val="008339B4"/>
    <w:rsid w:val="0085277E"/>
    <w:rsid w:val="008546B9"/>
    <w:rsid w:val="008628BC"/>
    <w:rsid w:val="00864CB6"/>
    <w:rsid w:val="008672B4"/>
    <w:rsid w:val="008678E8"/>
    <w:rsid w:val="00880D8F"/>
    <w:rsid w:val="008815DC"/>
    <w:rsid w:val="00896B8D"/>
    <w:rsid w:val="008A1994"/>
    <w:rsid w:val="008A2A1A"/>
    <w:rsid w:val="008E0360"/>
    <w:rsid w:val="008E317D"/>
    <w:rsid w:val="008F4C22"/>
    <w:rsid w:val="008F5563"/>
    <w:rsid w:val="00913A4F"/>
    <w:rsid w:val="00913FDE"/>
    <w:rsid w:val="0091428C"/>
    <w:rsid w:val="0091500D"/>
    <w:rsid w:val="0091667B"/>
    <w:rsid w:val="00916A22"/>
    <w:rsid w:val="00917A92"/>
    <w:rsid w:val="00917F36"/>
    <w:rsid w:val="00927758"/>
    <w:rsid w:val="00933A47"/>
    <w:rsid w:val="009343AC"/>
    <w:rsid w:val="00951DE7"/>
    <w:rsid w:val="009540CC"/>
    <w:rsid w:val="00956DF1"/>
    <w:rsid w:val="00960375"/>
    <w:rsid w:val="009629D5"/>
    <w:rsid w:val="00963A38"/>
    <w:rsid w:val="009647C5"/>
    <w:rsid w:val="009A4EB4"/>
    <w:rsid w:val="009A7776"/>
    <w:rsid w:val="009B07AE"/>
    <w:rsid w:val="009B242F"/>
    <w:rsid w:val="009C02F7"/>
    <w:rsid w:val="00A00FDC"/>
    <w:rsid w:val="00A112D0"/>
    <w:rsid w:val="00A27AEF"/>
    <w:rsid w:val="00A41D15"/>
    <w:rsid w:val="00A51BAC"/>
    <w:rsid w:val="00A54393"/>
    <w:rsid w:val="00A54F2E"/>
    <w:rsid w:val="00A74445"/>
    <w:rsid w:val="00A76A30"/>
    <w:rsid w:val="00A77BE9"/>
    <w:rsid w:val="00A87E37"/>
    <w:rsid w:val="00AA0AB4"/>
    <w:rsid w:val="00AA6F1F"/>
    <w:rsid w:val="00AB04E7"/>
    <w:rsid w:val="00AB0B3A"/>
    <w:rsid w:val="00AB2272"/>
    <w:rsid w:val="00AB3F74"/>
    <w:rsid w:val="00AB4A7E"/>
    <w:rsid w:val="00AC0070"/>
    <w:rsid w:val="00AC091C"/>
    <w:rsid w:val="00AC5414"/>
    <w:rsid w:val="00AC6FE8"/>
    <w:rsid w:val="00AD0A87"/>
    <w:rsid w:val="00AE17FE"/>
    <w:rsid w:val="00AE2E2C"/>
    <w:rsid w:val="00B022E1"/>
    <w:rsid w:val="00B05F87"/>
    <w:rsid w:val="00B17974"/>
    <w:rsid w:val="00B17F66"/>
    <w:rsid w:val="00B23C8B"/>
    <w:rsid w:val="00B31083"/>
    <w:rsid w:val="00B330CD"/>
    <w:rsid w:val="00B40C38"/>
    <w:rsid w:val="00B4318B"/>
    <w:rsid w:val="00B43FEF"/>
    <w:rsid w:val="00B50CBF"/>
    <w:rsid w:val="00B50E07"/>
    <w:rsid w:val="00B5158A"/>
    <w:rsid w:val="00B5316F"/>
    <w:rsid w:val="00B558B0"/>
    <w:rsid w:val="00B61F0A"/>
    <w:rsid w:val="00B65324"/>
    <w:rsid w:val="00B777C1"/>
    <w:rsid w:val="00B8293F"/>
    <w:rsid w:val="00B879D9"/>
    <w:rsid w:val="00B93387"/>
    <w:rsid w:val="00BA4CE2"/>
    <w:rsid w:val="00BC11E9"/>
    <w:rsid w:val="00BE06DC"/>
    <w:rsid w:val="00BE3E62"/>
    <w:rsid w:val="00BE5FB3"/>
    <w:rsid w:val="00C01240"/>
    <w:rsid w:val="00C043BF"/>
    <w:rsid w:val="00C060A3"/>
    <w:rsid w:val="00C125B8"/>
    <w:rsid w:val="00C14111"/>
    <w:rsid w:val="00C23928"/>
    <w:rsid w:val="00C27A0D"/>
    <w:rsid w:val="00C31E13"/>
    <w:rsid w:val="00C32F4D"/>
    <w:rsid w:val="00C36868"/>
    <w:rsid w:val="00C47777"/>
    <w:rsid w:val="00C6030E"/>
    <w:rsid w:val="00C73E30"/>
    <w:rsid w:val="00C93427"/>
    <w:rsid w:val="00C963CD"/>
    <w:rsid w:val="00C97248"/>
    <w:rsid w:val="00C97257"/>
    <w:rsid w:val="00CB52B6"/>
    <w:rsid w:val="00CC23C8"/>
    <w:rsid w:val="00CC3BEE"/>
    <w:rsid w:val="00CC4B19"/>
    <w:rsid w:val="00CD2AF7"/>
    <w:rsid w:val="00CD6BB3"/>
    <w:rsid w:val="00CE10C0"/>
    <w:rsid w:val="00CF6764"/>
    <w:rsid w:val="00CF6BBC"/>
    <w:rsid w:val="00D050CF"/>
    <w:rsid w:val="00D0528D"/>
    <w:rsid w:val="00D246FA"/>
    <w:rsid w:val="00D253A6"/>
    <w:rsid w:val="00D32B99"/>
    <w:rsid w:val="00D3364F"/>
    <w:rsid w:val="00D42035"/>
    <w:rsid w:val="00D449CC"/>
    <w:rsid w:val="00D54987"/>
    <w:rsid w:val="00D54EFD"/>
    <w:rsid w:val="00D67F40"/>
    <w:rsid w:val="00D734CF"/>
    <w:rsid w:val="00D73E44"/>
    <w:rsid w:val="00D7421E"/>
    <w:rsid w:val="00D779AA"/>
    <w:rsid w:val="00D91F5C"/>
    <w:rsid w:val="00D92D91"/>
    <w:rsid w:val="00DA180E"/>
    <w:rsid w:val="00DA3603"/>
    <w:rsid w:val="00DA7221"/>
    <w:rsid w:val="00DC7213"/>
    <w:rsid w:val="00DC7465"/>
    <w:rsid w:val="00DC7F33"/>
    <w:rsid w:val="00DE04C2"/>
    <w:rsid w:val="00DE27D5"/>
    <w:rsid w:val="00DE61C4"/>
    <w:rsid w:val="00DE6305"/>
    <w:rsid w:val="00DF02B8"/>
    <w:rsid w:val="00E03493"/>
    <w:rsid w:val="00E1069C"/>
    <w:rsid w:val="00E10A9D"/>
    <w:rsid w:val="00E1276E"/>
    <w:rsid w:val="00E22FF8"/>
    <w:rsid w:val="00E303CB"/>
    <w:rsid w:val="00E40E3A"/>
    <w:rsid w:val="00E44C87"/>
    <w:rsid w:val="00E52608"/>
    <w:rsid w:val="00E61A8E"/>
    <w:rsid w:val="00E66D81"/>
    <w:rsid w:val="00E73FCF"/>
    <w:rsid w:val="00E77259"/>
    <w:rsid w:val="00E822BD"/>
    <w:rsid w:val="00E8267C"/>
    <w:rsid w:val="00E83814"/>
    <w:rsid w:val="00E84F51"/>
    <w:rsid w:val="00E91870"/>
    <w:rsid w:val="00E91FF4"/>
    <w:rsid w:val="00E96426"/>
    <w:rsid w:val="00E9687D"/>
    <w:rsid w:val="00EA25FA"/>
    <w:rsid w:val="00EA750F"/>
    <w:rsid w:val="00EC2D68"/>
    <w:rsid w:val="00ED088D"/>
    <w:rsid w:val="00EF0303"/>
    <w:rsid w:val="00EF1332"/>
    <w:rsid w:val="00F03CA4"/>
    <w:rsid w:val="00F04084"/>
    <w:rsid w:val="00F23774"/>
    <w:rsid w:val="00F26A5D"/>
    <w:rsid w:val="00F2781E"/>
    <w:rsid w:val="00F45EF2"/>
    <w:rsid w:val="00F53615"/>
    <w:rsid w:val="00F823FE"/>
    <w:rsid w:val="00F82971"/>
    <w:rsid w:val="00F91A07"/>
    <w:rsid w:val="00FA032E"/>
    <w:rsid w:val="00FA3B0B"/>
    <w:rsid w:val="00FD07A3"/>
    <w:rsid w:val="00FD7F6F"/>
    <w:rsid w:val="00FE433B"/>
    <w:rsid w:val="00FE7C5A"/>
    <w:rsid w:val="00FF30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EC280"/>
  <w15:docId w15:val="{DD64CDEF-9D4A-4BDF-9CBC-096C21D2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37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375"/>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a4">
    <w:name w:val="页眉 字符"/>
    <w:basedOn w:val="a0"/>
    <w:link w:val="a3"/>
    <w:uiPriority w:val="99"/>
    <w:rsid w:val="00960375"/>
    <w:rPr>
      <w:rFonts w:ascii="Times New Roman" w:eastAsia="宋体" w:hAnsi="Times New Roman" w:cs="Times New Roman"/>
      <w:sz w:val="18"/>
      <w:szCs w:val="18"/>
    </w:rPr>
  </w:style>
  <w:style w:type="paragraph" w:styleId="a5">
    <w:name w:val="footer"/>
    <w:basedOn w:val="a"/>
    <w:link w:val="a6"/>
    <w:uiPriority w:val="99"/>
    <w:unhideWhenUsed/>
    <w:rsid w:val="00960375"/>
    <w:pPr>
      <w:tabs>
        <w:tab w:val="center" w:pos="4153"/>
        <w:tab w:val="right" w:pos="8306"/>
      </w:tabs>
      <w:snapToGrid w:val="0"/>
      <w:jc w:val="left"/>
    </w:pPr>
    <w:rPr>
      <w:rFonts w:ascii="Times New Roman" w:hAnsi="Times New Roman"/>
      <w:sz w:val="18"/>
      <w:szCs w:val="18"/>
    </w:rPr>
  </w:style>
  <w:style w:type="character" w:customStyle="1" w:styleId="a6">
    <w:name w:val="页脚 字符"/>
    <w:basedOn w:val="a0"/>
    <w:link w:val="a5"/>
    <w:uiPriority w:val="99"/>
    <w:rsid w:val="00960375"/>
    <w:rPr>
      <w:rFonts w:ascii="Times New Roman" w:eastAsia="宋体" w:hAnsi="Times New Roman" w:cs="Times New Roman"/>
      <w:sz w:val="18"/>
      <w:szCs w:val="18"/>
    </w:rPr>
  </w:style>
  <w:style w:type="paragraph" w:styleId="a7">
    <w:name w:val="Balloon Text"/>
    <w:basedOn w:val="a"/>
    <w:link w:val="a8"/>
    <w:uiPriority w:val="99"/>
    <w:semiHidden/>
    <w:unhideWhenUsed/>
    <w:rsid w:val="00960375"/>
    <w:rPr>
      <w:sz w:val="18"/>
      <w:szCs w:val="18"/>
    </w:rPr>
  </w:style>
  <w:style w:type="character" w:customStyle="1" w:styleId="a8">
    <w:name w:val="批注框文本 字符"/>
    <w:basedOn w:val="a0"/>
    <w:link w:val="a7"/>
    <w:uiPriority w:val="99"/>
    <w:semiHidden/>
    <w:rsid w:val="00960375"/>
    <w:rPr>
      <w:rFonts w:ascii="Calibri" w:eastAsia="宋体" w:hAnsi="Calibri" w:cs="Times New Roman"/>
      <w:sz w:val="18"/>
      <w:szCs w:val="18"/>
    </w:rPr>
  </w:style>
  <w:style w:type="paragraph" w:styleId="a9">
    <w:name w:val="List Paragraph"/>
    <w:basedOn w:val="a"/>
    <w:uiPriority w:val="34"/>
    <w:qFormat/>
    <w:rsid w:val="003C0EAC"/>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214F-5958-4538-A39B-BB50A2F3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2782</Words>
  <Characters>2866</Characters>
  <Application>Microsoft Office Word</Application>
  <DocSecurity>0</DocSecurity>
  <Lines>159</Lines>
  <Paragraphs>141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李成军</dc:creator>
  <cp:keywords/>
  <dc:description/>
  <cp:lastModifiedBy>荣斌 黄</cp:lastModifiedBy>
  <cp:revision>40</cp:revision>
  <dcterms:created xsi:type="dcterms:W3CDTF">2020-11-06T08:16:00Z</dcterms:created>
  <dcterms:modified xsi:type="dcterms:W3CDTF">2020-11-06T09:56:00Z</dcterms:modified>
</cp:coreProperties>
</file>